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95"/>
              <w:framePr w:w="0" w:hRule="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bookmarkStart w:id="2" w:name="specNumber"/>
            <w:r>
              <w:rPr>
                <w:rFonts w:hint="eastAsia"/>
                <w:sz w:val="64"/>
                <w:highlight w:val="none"/>
                <w:lang w:eastAsia="zh-CN"/>
              </w:rPr>
              <w:t>38</w:t>
            </w:r>
            <w:r>
              <w:rPr>
                <w:sz w:val="64"/>
                <w:highlight w:val="none"/>
              </w:rPr>
              <w:t>.</w:t>
            </w:r>
            <w:bookmarkEnd w:id="2"/>
            <w:r>
              <w:rPr>
                <w:rFonts w:hint="eastAsia"/>
                <w:sz w:val="64"/>
                <w:highlight w:val="none"/>
                <w:lang w:eastAsia="zh-CN"/>
              </w:rPr>
              <w:t>1</w:t>
            </w:r>
            <w:r>
              <w:rPr>
                <w:rFonts w:hint="eastAsia"/>
                <w:sz w:val="64"/>
                <w:highlight w:val="none"/>
                <w:lang w:val="en-US" w:eastAsia="zh-CN"/>
              </w:rPr>
              <w:t>15-2</w:t>
            </w:r>
            <w:r>
              <w:rPr>
                <w:sz w:val="64"/>
                <w:highlight w:val="none"/>
              </w:rPr>
              <w:t xml:space="preserve"> </w:t>
            </w:r>
            <w:r>
              <w:rPr>
                <w:highlight w:val="none"/>
              </w:rPr>
              <w:t>V</w:t>
            </w:r>
            <w:bookmarkStart w:id="3" w:name="specVersion"/>
            <w:r>
              <w:rPr>
                <w:rFonts w:hint="eastAsia"/>
                <w:highlight w:val="none"/>
                <w:lang w:val="en-US" w:eastAsia="zh-CN"/>
              </w:rPr>
              <w:t>0</w:t>
            </w:r>
            <w:r>
              <w:rPr>
                <w:rFonts w:hint="eastAsia"/>
                <w:highlight w:val="none"/>
                <w:lang w:eastAsia="zh-CN"/>
              </w:rPr>
              <w:t>.</w:t>
            </w:r>
            <w:r>
              <w:rPr>
                <w:rFonts w:hint="eastAsia"/>
                <w:highlight w:val="none"/>
                <w:lang w:val="en-US" w:eastAsia="zh-CN"/>
              </w:rPr>
              <w:t>1</w:t>
            </w:r>
            <w:r>
              <w:rPr>
                <w:highlight w:val="none"/>
              </w:rPr>
              <w:t>.</w:t>
            </w:r>
            <w:bookmarkEnd w:id="3"/>
            <w:r>
              <w:rPr>
                <w:rFonts w:hint="eastAsia"/>
                <w:highlight w:val="none"/>
                <w:lang w:val="en-US" w:eastAsia="zh-CN"/>
              </w:rPr>
              <w:t>0</w:t>
            </w:r>
            <w:r>
              <w:rPr>
                <w:highlight w:val="none"/>
              </w:rPr>
              <w:t xml:space="preserve"> </w:t>
            </w:r>
            <w:r>
              <w:rPr>
                <w:sz w:val="32"/>
                <w:highlight w:val="none"/>
              </w:rPr>
              <w:t>(</w:t>
            </w:r>
            <w:bookmarkStart w:id="4" w:name="issueDate"/>
            <w:r>
              <w:rPr>
                <w:rFonts w:hint="eastAsia"/>
                <w:sz w:val="32"/>
                <w:highlight w:val="none"/>
                <w:lang w:eastAsia="zh-CN"/>
              </w:rPr>
              <w:t>2022</w:t>
            </w:r>
            <w:r>
              <w:rPr>
                <w:sz w:val="32"/>
                <w:highlight w:val="none"/>
              </w:rPr>
              <w:t>-</w:t>
            </w:r>
            <w:bookmarkEnd w:id="4"/>
            <w:r>
              <w:rPr>
                <w:rFonts w:hint="eastAsia"/>
                <w:sz w:val="32"/>
                <w:highlight w:val="none"/>
                <w:lang w:eastAsia="zh-CN"/>
              </w:rPr>
              <w:t>0</w:t>
            </w:r>
            <w:r>
              <w:rPr>
                <w:rFonts w:hint="eastAsia"/>
                <w:sz w:val="32"/>
                <w:highlight w:val="none"/>
                <w:lang w:val="en-US" w:eastAsia="zh-CN"/>
              </w:rPr>
              <w:t>8</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96"/>
              <w:framePr w:w="0" w:hRule="auto" w:vAnchor="margin" w:hAnchor="text" w:yAlign="inline"/>
              <w:rPr>
                <w:highlight w:val="none"/>
                <w:lang w:eastAsia="zh-CN"/>
              </w:rPr>
            </w:pPr>
            <w:r>
              <w:rPr>
                <w:highlight w:val="none"/>
              </w:rPr>
              <w:t xml:space="preserve">Technical </w:t>
            </w:r>
            <w:bookmarkStart w:id="5" w:name="spectype2"/>
            <w:r>
              <w:rPr>
                <w:highlight w:val="none"/>
              </w:rPr>
              <w:t>Specification</w:t>
            </w:r>
            <w:bookmarkEnd w:id="5"/>
          </w:p>
          <w:p>
            <w:pPr>
              <w:pStyle w:val="110"/>
              <w:framePr w:w="0" w:wrap="around" w:vAnchor="margin" w:hAnchor="text" w:yAlign="inline"/>
              <w:rPr>
                <w:highlight w:val="none"/>
              </w:rPr>
            </w:pPr>
            <w:r>
              <w:rPr>
                <w:highlight w:val="none"/>
              </w:rPr>
              <w:br w:type="textWrapping"/>
            </w:r>
            <w:r>
              <w:rPr>
                <w:highlight w:val="none"/>
              </w:rPr>
              <w:br w:type="textWrapping"/>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trHeight w:val="3686" w:hRule="exact"/>
        </w:trPr>
        <w:tc>
          <w:tcPr>
            <w:tcW w:w="10423" w:type="dxa"/>
            <w:shd w:val="clear" w:color="auto" w:fill="auto"/>
          </w:tcPr>
          <w:p>
            <w:pPr>
              <w:pStyle w:val="97"/>
              <w:framePr w:hAnchor="text" w:yAlign="inline"/>
              <w:rPr>
                <w:highlight w:val="none"/>
              </w:rPr>
            </w:pPr>
            <w:r>
              <w:rPr>
                <w:highlight w:val="none"/>
              </w:rPr>
              <w:t>3rd Generation Partnership Project;</w:t>
            </w:r>
          </w:p>
          <w:p>
            <w:pPr>
              <w:pStyle w:val="97"/>
              <w:framePr w:hAnchor="text" w:yAlign="inline"/>
              <w:wordWrap w:val="0"/>
              <w:rPr>
                <w:highlight w:val="none"/>
              </w:rPr>
            </w:pPr>
            <w:r>
              <w:rPr>
                <w:highlight w:val="none"/>
              </w:rPr>
              <w:t xml:space="preserve">Technical Specification Group </w:t>
            </w:r>
            <w:bookmarkStart w:id="6" w:name="specTitle"/>
            <w:r>
              <w:rPr>
                <w:rFonts w:hint="eastAsia"/>
                <w:highlight w:val="none"/>
                <w:lang w:eastAsia="zh-CN"/>
              </w:rPr>
              <w:t>Radio Access Network</w:t>
            </w:r>
            <w:r>
              <w:rPr>
                <w:highlight w:val="none"/>
              </w:rPr>
              <w:t>;</w:t>
            </w:r>
          </w:p>
          <w:p>
            <w:pPr>
              <w:pStyle w:val="97"/>
              <w:framePr w:hAnchor="text" w:yAlign="inline"/>
              <w:rPr>
                <w:highlight w:val="none"/>
              </w:rPr>
            </w:pPr>
            <w:r>
              <w:rPr>
                <w:rFonts w:hint="eastAsia"/>
                <w:highlight w:val="none"/>
                <w:lang w:eastAsia="zh-CN"/>
              </w:rPr>
              <w:t>NR</w:t>
            </w:r>
            <w:r>
              <w:rPr>
                <w:highlight w:val="none"/>
              </w:rPr>
              <w:t>;</w:t>
            </w:r>
          </w:p>
          <w:p>
            <w:pPr>
              <w:pStyle w:val="97"/>
              <w:framePr w:hAnchor="text" w:yAlign="inline"/>
              <w:wordWrap w:val="0"/>
              <w:rPr>
                <w:highlight w:val="none"/>
                <w:lang w:val="en-US" w:eastAsia="zh-CN"/>
              </w:rPr>
            </w:pPr>
            <w:r>
              <w:rPr>
                <w:rFonts w:hint="eastAsia"/>
                <w:highlight w:val="none"/>
                <w:lang w:eastAsia="zh-CN"/>
              </w:rPr>
              <w:t>R</w:t>
            </w:r>
            <w:r>
              <w:rPr>
                <w:highlight w:val="none"/>
                <w:lang w:eastAsia="zh-CN"/>
              </w:rPr>
              <w:t xml:space="preserve">epeater </w:t>
            </w:r>
            <w:r>
              <w:rPr>
                <w:rFonts w:hint="eastAsia"/>
                <w:highlight w:val="none"/>
                <w:lang w:val="en-US" w:eastAsia="zh-CN"/>
              </w:rPr>
              <w:t xml:space="preserve">conformance testing </w:t>
            </w:r>
          </w:p>
          <w:p>
            <w:pPr>
              <w:pStyle w:val="97"/>
              <w:framePr w:hAnchor="text" w:yAlign="inline"/>
              <w:wordWrap w:val="0"/>
              <w:jc w:val="center"/>
              <w:rPr>
                <w:highlight w:val="none"/>
                <w:lang w:val="en-US" w:eastAsia="zh-CN"/>
              </w:rPr>
            </w:pPr>
            <w:r>
              <w:rPr>
                <w:rFonts w:hint="eastAsia"/>
                <w:highlight w:val="none"/>
                <w:lang w:val="en-US" w:eastAsia="zh-CN"/>
              </w:rPr>
              <w:t xml:space="preserve">                                        Part 2: Radiated conformance testing</w:t>
            </w:r>
          </w:p>
          <w:bookmarkEnd w:id="6"/>
          <w:p>
            <w:pPr>
              <w:pStyle w:val="97"/>
              <w:framePr w:hAnchor="text" w:yAlign="inline"/>
              <w:rPr>
                <w:i/>
                <w:sz w:val="28"/>
                <w:highlight w:val="none"/>
              </w:rPr>
            </w:pPr>
            <w:r>
              <w:rPr>
                <w:highlight w:val="none"/>
              </w:rPr>
              <w:t xml:space="preserve"> (</w:t>
            </w:r>
            <w:r>
              <w:rPr>
                <w:rStyle w:val="77"/>
                <w:highlight w:val="none"/>
              </w:rPr>
              <w:t xml:space="preserve">Release </w:t>
            </w:r>
            <w:bookmarkStart w:id="7" w:name="specRelease"/>
            <w:r>
              <w:rPr>
                <w:rStyle w:val="77"/>
                <w:highlight w:val="none"/>
              </w:rPr>
              <w:t>17</w:t>
            </w:r>
            <w:bookmarkEnd w:id="7"/>
            <w:r>
              <w:rPr>
                <w:highlight w:val="none"/>
              </w:rPr>
              <w:t>)</w:t>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98"/>
              <w:framePr w:w="0" w:vAnchor="margin" w:hAnchor="text" w:yAlign="inline"/>
              <w:tabs>
                <w:tab w:val="right" w:pos="10206"/>
              </w:tabs>
              <w:jc w:val="left"/>
              <w:rPr>
                <w:color w:val="0000FF"/>
                <w:highlight w:val="none"/>
              </w:rPr>
            </w:pPr>
            <w:r>
              <w:rPr>
                <w:color w:val="0000FF"/>
                <w:highlight w:val="none"/>
              </w:rPr>
              <w:tab/>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highlight w:val="none"/>
              </w:rPr>
            </w:pPr>
            <w:r>
              <w:rPr>
                <w:i/>
                <w:highlight w:val="none"/>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6" cstate="print"/>
                          <a:srcRect/>
                          <a:stretch>
                            <a:fillRect/>
                          </a:stretch>
                        </pic:blipFill>
                        <pic:spPr>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pPr>
              <w:jc w:val="right"/>
              <w:rPr>
                <w:highlight w:val="none"/>
              </w:rPr>
            </w:pPr>
            <w:bookmarkStart w:id="8" w:name="logos"/>
            <w:r>
              <w:rPr>
                <w:highlight w:val="none"/>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7" cstate="print"/>
                          <a:srcRect/>
                          <a:stretch>
                            <a:fillRect/>
                          </a:stretch>
                        </pic:blipFill>
                        <pic:spPr>
                          <a:xfrm>
                            <a:off x="0" y="0"/>
                            <a:ext cx="1622425" cy="946785"/>
                          </a:xfrm>
                          <a:prstGeom prst="rect">
                            <a:avLst/>
                          </a:prstGeom>
                          <a:noFill/>
                          <a:ln w="9525">
                            <a:noFill/>
                            <a:miter lim="800000"/>
                            <a:headEnd/>
                            <a:tailEnd/>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10"/>
              <w:rPr>
                <w:b/>
                <w:highlight w:val="none"/>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highlight w:val="none"/>
              </w:rPr>
            </w:pPr>
            <w:bookmarkStart w:id="9"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9"/>
          </w:p>
          <w:p>
            <w:pPr>
              <w:pStyle w:val="108"/>
              <w:rPr>
                <w:highlight w:val="none"/>
              </w:rPr>
            </w:pPr>
          </w:p>
          <w:p>
            <w:pPr>
              <w:rPr>
                <w:sz w:val="16"/>
                <w:highlight w:val="none"/>
              </w:rPr>
            </w:pPr>
          </w:p>
        </w:tc>
      </w:tr>
      <w:bookmarkEnd w:id="0"/>
    </w:tbl>
    <w:p>
      <w:pPr>
        <w:rPr>
          <w:highlight w:val="none"/>
        </w:rPr>
        <w:sectPr>
          <w:footnotePr>
            <w:numRestart w:val="eachSect"/>
          </w:footnotePr>
          <w:pgSz w:w="11907" w:h="16840"/>
          <w:pgMar w:top="1134" w:right="851" w:bottom="397" w:left="851" w:header="0" w:footer="0" w:gutter="0"/>
          <w:cols w:space="720" w:num="1"/>
        </w:sectPr>
      </w:pPr>
    </w:p>
    <w:tbl>
      <w:tblPr>
        <w:tblStyle w:val="6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10"/>
              <w:rPr>
                <w:highlight w:val="none"/>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89"/>
              <w:spacing w:after="240"/>
              <w:ind w:left="2835" w:right="2835"/>
              <w:jc w:val="center"/>
              <w:rPr>
                <w:rFonts w:ascii="Arial" w:hAnsi="Arial"/>
                <w:b/>
                <w:i/>
                <w:highlight w:val="none"/>
              </w:rPr>
            </w:pPr>
            <w:bookmarkStart w:id="11" w:name="coords3gpp"/>
            <w:r>
              <w:rPr>
                <w:rFonts w:ascii="Arial" w:hAnsi="Arial"/>
                <w:b/>
                <w:i/>
                <w:highlight w:val="none"/>
              </w:rPr>
              <w:t>3GPP</w:t>
            </w:r>
          </w:p>
          <w:p>
            <w:pPr>
              <w:pStyle w:val="89"/>
              <w:pBdr>
                <w:bottom w:val="single" w:color="auto" w:sz="6" w:space="1"/>
              </w:pBdr>
              <w:ind w:left="2835" w:right="2835"/>
              <w:jc w:val="center"/>
              <w:rPr>
                <w:highlight w:val="none"/>
              </w:rPr>
            </w:pPr>
            <w:r>
              <w:rPr>
                <w:highlight w:val="none"/>
              </w:rPr>
              <w:t>Postal address</w:t>
            </w:r>
          </w:p>
          <w:p>
            <w:pPr>
              <w:pStyle w:val="89"/>
              <w:ind w:left="2835" w:right="2835"/>
              <w:jc w:val="center"/>
              <w:rPr>
                <w:rFonts w:ascii="Arial" w:hAnsi="Arial"/>
                <w:sz w:val="18"/>
                <w:highlight w:val="none"/>
              </w:rPr>
            </w:pPr>
          </w:p>
          <w:p>
            <w:pPr>
              <w:pStyle w:val="89"/>
              <w:pBdr>
                <w:bottom w:val="single" w:color="auto" w:sz="6" w:space="1"/>
              </w:pBdr>
              <w:spacing w:before="240"/>
              <w:ind w:left="2835" w:right="2835"/>
              <w:jc w:val="center"/>
              <w:rPr>
                <w:highlight w:val="none"/>
              </w:rPr>
            </w:pPr>
            <w:r>
              <w:rPr>
                <w:highlight w:val="none"/>
              </w:rPr>
              <w:t>3GPP support office address</w:t>
            </w:r>
          </w:p>
          <w:p>
            <w:pPr>
              <w:pStyle w:val="89"/>
              <w:ind w:left="2835" w:right="2835"/>
              <w:jc w:val="center"/>
              <w:rPr>
                <w:rFonts w:ascii="Arial" w:hAnsi="Arial"/>
                <w:sz w:val="18"/>
                <w:highlight w:val="none"/>
              </w:rPr>
            </w:pPr>
            <w:r>
              <w:rPr>
                <w:rFonts w:ascii="Arial" w:hAnsi="Arial"/>
                <w:sz w:val="18"/>
                <w:highlight w:val="none"/>
              </w:rPr>
              <w:t>650 Route des Lucioles - Sophia Antipolis</w:t>
            </w:r>
          </w:p>
          <w:p>
            <w:pPr>
              <w:pStyle w:val="89"/>
              <w:ind w:left="2835" w:right="2835"/>
              <w:jc w:val="center"/>
              <w:rPr>
                <w:rFonts w:ascii="Arial" w:hAnsi="Arial"/>
                <w:sz w:val="18"/>
                <w:highlight w:val="none"/>
              </w:rPr>
            </w:pPr>
            <w:r>
              <w:rPr>
                <w:rFonts w:ascii="Arial" w:hAnsi="Arial"/>
                <w:sz w:val="18"/>
                <w:highlight w:val="none"/>
              </w:rPr>
              <w:t>Valbonne - FRANCE</w:t>
            </w:r>
          </w:p>
          <w:p>
            <w:pPr>
              <w:pStyle w:val="89"/>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89"/>
              <w:pBdr>
                <w:bottom w:val="single" w:color="auto" w:sz="6" w:space="1"/>
              </w:pBdr>
              <w:spacing w:before="240"/>
              <w:ind w:left="2835" w:right="2835"/>
              <w:jc w:val="center"/>
              <w:rPr>
                <w:highlight w:val="none"/>
              </w:rPr>
            </w:pPr>
            <w:r>
              <w:rPr>
                <w:highlight w:val="none"/>
              </w:rPr>
              <w:t>Internet</w:t>
            </w:r>
          </w:p>
          <w:p>
            <w:pPr>
              <w:pStyle w:val="89"/>
              <w:ind w:left="2835" w:right="2835"/>
              <w:jc w:val="center"/>
              <w:rPr>
                <w:rFonts w:ascii="Arial" w:hAnsi="Arial"/>
                <w:sz w:val="18"/>
                <w:highlight w:val="none"/>
              </w:rPr>
            </w:pPr>
            <w:r>
              <w:rPr>
                <w:rFonts w:ascii="Arial" w:hAnsi="Arial"/>
                <w:sz w:val="18"/>
                <w:highlight w:val="none"/>
              </w:rPr>
              <w:t>http://www.3gpp.org</w:t>
            </w:r>
            <w:bookmarkEnd w:id="11"/>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89"/>
              <w:pBdr>
                <w:bottom w:val="single" w:color="auto" w:sz="6" w:space="1"/>
              </w:pBdr>
              <w:spacing w:after="240"/>
              <w:jc w:val="center"/>
              <w:rPr>
                <w:rFonts w:ascii="Arial" w:hAnsi="Arial"/>
                <w:b/>
                <w:i/>
                <w:highlight w:val="none"/>
              </w:rPr>
            </w:pPr>
            <w:bookmarkStart w:id="12" w:name="copyrightNotification"/>
            <w:r>
              <w:rPr>
                <w:rFonts w:ascii="Arial" w:hAnsi="Arial"/>
                <w:b/>
                <w:i/>
                <w:highlight w:val="none"/>
              </w:rPr>
              <w:t>Copyright Notification</w:t>
            </w:r>
          </w:p>
          <w:p>
            <w:pPr>
              <w:pStyle w:val="89"/>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89"/>
              <w:jc w:val="center"/>
              <w:rPr>
                <w:highlight w:val="none"/>
              </w:rPr>
            </w:pPr>
          </w:p>
          <w:p>
            <w:pPr>
              <w:pStyle w:val="89"/>
              <w:jc w:val="center"/>
              <w:rPr>
                <w:sz w:val="18"/>
                <w:highlight w:val="none"/>
              </w:rPr>
            </w:pPr>
            <w:r>
              <w:rPr>
                <w:sz w:val="18"/>
                <w:highlight w:val="none"/>
              </w:rPr>
              <w:t xml:space="preserve">© </w:t>
            </w:r>
            <w:bookmarkStart w:id="13" w:name="copyrightDate"/>
            <w:r>
              <w:rPr>
                <w:sz w:val="18"/>
                <w:highlight w:val="none"/>
              </w:rPr>
              <w:t>20</w:t>
            </w:r>
            <w:bookmarkEnd w:id="13"/>
            <w:r>
              <w:rPr>
                <w:rFonts w:hint="eastAsia"/>
                <w:sz w:val="18"/>
                <w:highlight w:val="none"/>
              </w:rPr>
              <w:t>2</w:t>
            </w:r>
            <w:r>
              <w:rPr>
                <w:rFonts w:hint="eastAsia"/>
                <w:sz w:val="18"/>
                <w:highlight w:val="none"/>
                <w:lang w:eastAsia="zh-CN"/>
              </w:rPr>
              <w:t>2</w:t>
            </w:r>
            <w:r>
              <w:rPr>
                <w:sz w:val="18"/>
                <w:highlight w:val="none"/>
              </w:rPr>
              <w:t>, 3GPP Organizational Partners (ARIB, ATIS, CCSA, ETSI, TSDSI, TTA, TTC).</w:t>
            </w:r>
            <w:bookmarkStart w:id="14" w:name="copyrightaddon"/>
            <w:bookmarkEnd w:id="14"/>
          </w:p>
          <w:p>
            <w:pPr>
              <w:pStyle w:val="89"/>
              <w:jc w:val="center"/>
              <w:rPr>
                <w:sz w:val="18"/>
                <w:highlight w:val="none"/>
              </w:rPr>
            </w:pPr>
            <w:r>
              <w:rPr>
                <w:sz w:val="18"/>
                <w:highlight w:val="none"/>
              </w:rPr>
              <w:t>All rights reserved.</w:t>
            </w:r>
          </w:p>
          <w:p>
            <w:pPr>
              <w:pStyle w:val="89"/>
              <w:rPr>
                <w:sz w:val="18"/>
                <w:highlight w:val="none"/>
              </w:rPr>
            </w:pPr>
          </w:p>
          <w:p>
            <w:pPr>
              <w:pStyle w:val="89"/>
              <w:rPr>
                <w:sz w:val="18"/>
                <w:highlight w:val="none"/>
              </w:rPr>
            </w:pPr>
            <w:r>
              <w:rPr>
                <w:sz w:val="18"/>
                <w:highlight w:val="none"/>
              </w:rPr>
              <w:t>UMTS™ is a Trade Mark of ETSI registered for the benefit of its members</w:t>
            </w:r>
          </w:p>
          <w:p>
            <w:pPr>
              <w:pStyle w:val="89"/>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89"/>
              <w:rPr>
                <w:sz w:val="18"/>
                <w:highlight w:val="none"/>
              </w:rPr>
            </w:pPr>
            <w:r>
              <w:rPr>
                <w:sz w:val="18"/>
                <w:highlight w:val="none"/>
              </w:rPr>
              <w:t>GSM® and the GSM logo are registered and owned by the GSM Association</w:t>
            </w:r>
            <w:bookmarkEnd w:id="12"/>
          </w:p>
          <w:p>
            <w:pPr>
              <w:rPr>
                <w:highlight w:val="none"/>
              </w:rPr>
            </w:pPr>
          </w:p>
        </w:tc>
      </w:tr>
      <w:bookmarkEnd w:id="10"/>
    </w:tbl>
    <w:p>
      <w:pPr>
        <w:pStyle w:val="79"/>
        <w:rPr>
          <w:highlight w:val="none"/>
        </w:rPr>
      </w:pPr>
      <w:r>
        <w:rPr>
          <w:highlight w:val="none"/>
        </w:rPr>
        <w:br w:type="page"/>
      </w:r>
      <w:bookmarkStart w:id="15" w:name="tableOfContents"/>
      <w:bookmarkEnd w:id="15"/>
      <w:r>
        <w:rPr>
          <w:highlight w:val="none"/>
        </w:rPr>
        <w:t>Contents</w:t>
      </w:r>
    </w:p>
    <w:p>
      <w:pPr>
        <w:pStyle w:val="21"/>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_Toc15568 \h </w:instrText>
      </w:r>
      <w:r>
        <w:rPr>
          <w:highlight w:val="none"/>
        </w:rPr>
        <w:fldChar w:fldCharType="separate"/>
      </w:r>
      <w:r>
        <w:rPr>
          <w:highlight w:val="none"/>
        </w:rPr>
        <w:t>9</w:t>
      </w:r>
      <w:r>
        <w:rPr>
          <w:highlight w:val="none"/>
        </w:rPr>
        <w:fldChar w:fldCharType="end"/>
      </w:r>
    </w:p>
    <w:p>
      <w:pPr>
        <w:pStyle w:val="21"/>
        <w:tabs>
          <w:tab w:val="right" w:pos="2000"/>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rFonts w:hint="eastAsia"/>
          <w:highlight w:val="none"/>
          <w:lang w:val="en-US" w:eastAsia="zh-CN"/>
        </w:rPr>
        <w:t xml:space="preserve"> </w:t>
      </w:r>
      <w:r>
        <w:rPr>
          <w:rFonts w:hint="eastAsia"/>
          <w:highlight w:val="none"/>
          <w:lang w:val="en-US" w:eastAsia="zh-CN"/>
        </w:rPr>
        <w:tab/>
      </w:r>
      <w:r>
        <w:rPr>
          <w:highlight w:val="none"/>
        </w:rPr>
        <w:fldChar w:fldCharType="begin"/>
      </w:r>
      <w:r>
        <w:rPr>
          <w:highlight w:val="none"/>
        </w:rPr>
        <w:instrText xml:space="preserve"> PAGEREF _Toc27163 \h </w:instrText>
      </w:r>
      <w:r>
        <w:rPr>
          <w:highlight w:val="none"/>
        </w:rPr>
        <w:fldChar w:fldCharType="separate"/>
      </w:r>
      <w:r>
        <w:rPr>
          <w:highlight w:val="none"/>
        </w:rPr>
        <w:t>11</w:t>
      </w:r>
      <w:r>
        <w:rPr>
          <w:highlight w:val="none"/>
        </w:rPr>
        <w:fldChar w:fldCharType="end"/>
      </w:r>
    </w:p>
    <w:p>
      <w:pPr>
        <w:pStyle w:val="21"/>
        <w:tabs>
          <w:tab w:val="right" w:pos="2000"/>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rFonts w:hint="eastAsia"/>
          <w:highlight w:val="none"/>
          <w:lang w:val="en-US" w:eastAsia="zh-CN"/>
        </w:rPr>
        <w:tab/>
      </w:r>
      <w:r>
        <w:rPr>
          <w:highlight w:val="none"/>
        </w:rPr>
        <w:fldChar w:fldCharType="begin"/>
      </w:r>
      <w:r>
        <w:rPr>
          <w:highlight w:val="none"/>
        </w:rPr>
        <w:instrText xml:space="preserve"> PAGEREF _Toc28661 \h </w:instrText>
      </w:r>
      <w:r>
        <w:rPr>
          <w:highlight w:val="none"/>
        </w:rPr>
        <w:fldChar w:fldCharType="separate"/>
      </w:r>
      <w:r>
        <w:rPr>
          <w:highlight w:val="none"/>
        </w:rPr>
        <w:t>11</w:t>
      </w:r>
      <w:r>
        <w:rPr>
          <w:highlight w:val="none"/>
        </w:rPr>
        <w:fldChar w:fldCharType="end"/>
      </w:r>
    </w:p>
    <w:p>
      <w:pPr>
        <w:pStyle w:val="21"/>
        <w:tabs>
          <w:tab w:val="right" w:pos="2000"/>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_Toc23528 \h </w:instrText>
      </w:r>
      <w:r>
        <w:rPr>
          <w:highlight w:val="none"/>
        </w:rPr>
        <w:fldChar w:fldCharType="separate"/>
      </w:r>
      <w:r>
        <w:rPr>
          <w:highlight w:val="none"/>
        </w:rPr>
        <w:t>11</w:t>
      </w:r>
      <w:r>
        <w:rPr>
          <w:highlight w:val="none"/>
        </w:rPr>
        <w:fldChar w:fldCharType="end"/>
      </w:r>
    </w:p>
    <w:p>
      <w:pPr>
        <w:pStyle w:val="20"/>
        <w:tabs>
          <w:tab w:val="right" w:pos="2000"/>
          <w:tab w:val="right" w:leader="dot" w:pos="9641"/>
          <w:tab w:val="clear" w:pos="9639"/>
        </w:tabs>
        <w:rPr>
          <w:highlight w:val="none"/>
        </w:rPr>
      </w:pPr>
      <w:r>
        <w:rPr>
          <w:highlight w:val="none"/>
        </w:rPr>
        <w:t>3.1</w:t>
      </w:r>
      <w:r>
        <w:rPr>
          <w:highlight w:val="none"/>
        </w:rPr>
        <w:tab/>
      </w:r>
      <w:r>
        <w:rPr>
          <w:rFonts w:hint="eastAsia"/>
          <w:highlight w:val="none"/>
          <w:lang w:eastAsia="zh-CN"/>
        </w:rPr>
        <w:t>Terms</w:t>
      </w:r>
      <w:r>
        <w:rPr>
          <w:highlight w:val="none"/>
        </w:rPr>
        <w:tab/>
      </w:r>
      <w:r>
        <w:rPr>
          <w:rFonts w:hint="eastAsia"/>
          <w:highlight w:val="none"/>
          <w:lang w:val="en-US" w:eastAsia="zh-CN"/>
        </w:rPr>
        <w:tab/>
      </w:r>
      <w:r>
        <w:rPr>
          <w:highlight w:val="none"/>
        </w:rPr>
        <w:fldChar w:fldCharType="begin"/>
      </w:r>
      <w:r>
        <w:rPr>
          <w:highlight w:val="none"/>
        </w:rPr>
        <w:instrText xml:space="preserve"> PAGEREF _Toc27514 \h </w:instrText>
      </w:r>
      <w:r>
        <w:rPr>
          <w:highlight w:val="none"/>
        </w:rPr>
        <w:fldChar w:fldCharType="separate"/>
      </w:r>
      <w:r>
        <w:rPr>
          <w:highlight w:val="none"/>
        </w:rPr>
        <w:t>11</w:t>
      </w:r>
      <w:r>
        <w:rPr>
          <w:highlight w:val="none"/>
        </w:rPr>
        <w:fldChar w:fldCharType="end"/>
      </w:r>
    </w:p>
    <w:p>
      <w:pPr>
        <w:pStyle w:val="20"/>
        <w:tabs>
          <w:tab w:val="right" w:pos="2000"/>
          <w:tab w:val="right" w:leader="dot" w:pos="9641"/>
          <w:tab w:val="clear" w:pos="9639"/>
        </w:tabs>
        <w:rPr>
          <w:highlight w:val="none"/>
        </w:rPr>
      </w:pPr>
      <w:r>
        <w:rPr>
          <w:highlight w:val="none"/>
        </w:rPr>
        <w:t>3.2</w:t>
      </w:r>
      <w:r>
        <w:rPr>
          <w:highlight w:val="none"/>
        </w:rPr>
        <w:tab/>
      </w:r>
      <w:r>
        <w:rPr>
          <w:highlight w:val="none"/>
        </w:rPr>
        <w:t>Symbols</w:t>
      </w:r>
      <w:r>
        <w:rPr>
          <w:highlight w:val="none"/>
        </w:rPr>
        <w:tab/>
      </w:r>
      <w:r>
        <w:rPr>
          <w:rFonts w:hint="eastAsia"/>
          <w:highlight w:val="none"/>
          <w:lang w:val="en-US" w:eastAsia="zh-CN"/>
        </w:rPr>
        <w:tab/>
      </w:r>
      <w:r>
        <w:rPr>
          <w:highlight w:val="none"/>
        </w:rPr>
        <w:fldChar w:fldCharType="begin"/>
      </w:r>
      <w:r>
        <w:rPr>
          <w:highlight w:val="none"/>
        </w:rPr>
        <w:instrText xml:space="preserve"> PAGEREF _Toc7863 \h </w:instrText>
      </w:r>
      <w:r>
        <w:rPr>
          <w:highlight w:val="none"/>
        </w:rPr>
        <w:fldChar w:fldCharType="separate"/>
      </w:r>
      <w:r>
        <w:rPr>
          <w:highlight w:val="none"/>
        </w:rPr>
        <w:t>13</w:t>
      </w:r>
      <w:r>
        <w:rPr>
          <w:highlight w:val="none"/>
        </w:rPr>
        <w:fldChar w:fldCharType="end"/>
      </w:r>
    </w:p>
    <w:p>
      <w:pPr>
        <w:pStyle w:val="20"/>
        <w:tabs>
          <w:tab w:val="right" w:pos="2000"/>
          <w:tab w:val="right" w:leader="dot" w:pos="9641"/>
          <w:tab w:val="clear" w:pos="9639"/>
        </w:tabs>
        <w:rPr>
          <w:highlight w:val="none"/>
        </w:rPr>
      </w:pPr>
      <w:r>
        <w:rPr>
          <w:highlight w:val="none"/>
        </w:rPr>
        <w:t>3.3</w:t>
      </w:r>
      <w:r>
        <w:rPr>
          <w:highlight w:val="none"/>
        </w:rPr>
        <w:tab/>
      </w:r>
      <w:r>
        <w:rPr>
          <w:highlight w:val="none"/>
        </w:rPr>
        <w:t>Abbreviations</w:t>
      </w:r>
      <w:r>
        <w:rPr>
          <w:rFonts w:hint="eastAsia"/>
          <w:highlight w:val="none"/>
          <w:lang w:val="en-US" w:eastAsia="zh-CN"/>
        </w:rPr>
        <w:tab/>
      </w:r>
      <w:r>
        <w:rPr>
          <w:highlight w:val="none"/>
        </w:rPr>
        <w:tab/>
      </w:r>
      <w:r>
        <w:rPr>
          <w:highlight w:val="none"/>
        </w:rPr>
        <w:fldChar w:fldCharType="begin"/>
      </w:r>
      <w:r>
        <w:rPr>
          <w:highlight w:val="none"/>
        </w:rPr>
        <w:instrText xml:space="preserve"> PAGEREF _Toc2707 \h </w:instrText>
      </w:r>
      <w:r>
        <w:rPr>
          <w:highlight w:val="none"/>
        </w:rPr>
        <w:fldChar w:fldCharType="separate"/>
      </w:r>
      <w:r>
        <w:rPr>
          <w:highlight w:val="none"/>
        </w:rPr>
        <w:t>14</w:t>
      </w:r>
      <w:r>
        <w:rPr>
          <w:highlight w:val="none"/>
        </w:rPr>
        <w:fldChar w:fldCharType="end"/>
      </w:r>
    </w:p>
    <w:p>
      <w:pPr>
        <w:pStyle w:val="21"/>
        <w:tabs>
          <w:tab w:val="right" w:pos="2000"/>
          <w:tab w:val="right" w:leader="dot" w:pos="9641"/>
          <w:tab w:val="clear" w:pos="9639"/>
        </w:tabs>
        <w:rPr>
          <w:highlight w:val="none"/>
        </w:rPr>
      </w:pPr>
      <w:r>
        <w:rPr>
          <w:highlight w:val="none"/>
        </w:rPr>
        <w:t>4</w:t>
      </w:r>
      <w:r>
        <w:rPr>
          <w:highlight w:val="none"/>
        </w:rPr>
        <w:tab/>
      </w:r>
      <w:r>
        <w:rPr>
          <w:highlight w:val="none"/>
        </w:rPr>
        <w:t>General radiated test conditions and declarations</w:t>
      </w:r>
      <w:r>
        <w:rPr>
          <w:highlight w:val="none"/>
        </w:rPr>
        <w:tab/>
      </w:r>
      <w:r>
        <w:rPr>
          <w:highlight w:val="none"/>
        </w:rPr>
        <w:fldChar w:fldCharType="begin"/>
      </w:r>
      <w:r>
        <w:rPr>
          <w:highlight w:val="none"/>
        </w:rPr>
        <w:instrText xml:space="preserve"> PAGEREF _Toc29683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highlight w:val="none"/>
        </w:rPr>
        <w:t>4.1</w:t>
      </w:r>
      <w:r>
        <w:rPr>
          <w:highlight w:val="none"/>
        </w:rPr>
        <w:tab/>
      </w:r>
      <w:r>
        <w:rPr>
          <w:highlight w:val="none"/>
        </w:rPr>
        <w:t>Measurement uncertainties and test requirements</w:t>
      </w:r>
      <w:r>
        <w:rPr>
          <w:highlight w:val="none"/>
        </w:rPr>
        <w:tab/>
      </w:r>
      <w:r>
        <w:rPr>
          <w:highlight w:val="none"/>
        </w:rPr>
        <w:fldChar w:fldCharType="begin"/>
      </w:r>
      <w:r>
        <w:rPr>
          <w:highlight w:val="none"/>
        </w:rPr>
        <w:instrText xml:space="preserve"> PAGEREF _Toc14309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highlight w:val="none"/>
        </w:rPr>
        <w:t>4.2</w:t>
      </w:r>
      <w:r>
        <w:rPr>
          <w:highlight w:val="none"/>
        </w:rPr>
        <w:tab/>
      </w:r>
      <w:r>
        <w:rPr>
          <w:highlight w:val="none"/>
        </w:rPr>
        <w:t>Radiated requirement reference points</w:t>
      </w:r>
      <w:r>
        <w:rPr>
          <w:highlight w:val="none"/>
        </w:rPr>
        <w:tab/>
      </w:r>
      <w:r>
        <w:rPr>
          <w:highlight w:val="none"/>
        </w:rPr>
        <w:fldChar w:fldCharType="begin"/>
      </w:r>
      <w:r>
        <w:rPr>
          <w:highlight w:val="none"/>
        </w:rPr>
        <w:instrText xml:space="preserve"> PAGEREF _Toc5901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snapToGrid w:val="0"/>
          <w:highlight w:val="none"/>
        </w:rPr>
        <w:t>4.3</w:t>
      </w:r>
      <w:r>
        <w:rPr>
          <w:snapToGrid w:val="0"/>
          <w:highlight w:val="none"/>
        </w:rPr>
        <w:tab/>
      </w:r>
      <w:r>
        <w:rPr>
          <w:rFonts w:hint="eastAsia"/>
          <w:snapToGrid w:val="0"/>
          <w:highlight w:val="none"/>
          <w:lang w:val="en-US" w:eastAsia="zh-CN"/>
        </w:rPr>
        <w:t>Repeater</w:t>
      </w:r>
      <w:r>
        <w:rPr>
          <w:rFonts w:hint="eastAsia"/>
          <w:highlight w:val="none"/>
          <w:lang w:eastAsia="zh-CN"/>
        </w:rPr>
        <w:t xml:space="preserve"> classes</w:t>
      </w:r>
      <w:r>
        <w:rPr>
          <w:highlight w:val="none"/>
        </w:rPr>
        <w:tab/>
      </w:r>
      <w:r>
        <w:rPr>
          <w:highlight w:val="none"/>
        </w:rPr>
        <w:fldChar w:fldCharType="begin"/>
      </w:r>
      <w:r>
        <w:rPr>
          <w:highlight w:val="none"/>
        </w:rPr>
        <w:instrText xml:space="preserve"> PAGEREF _Toc14094 \h </w:instrText>
      </w:r>
      <w:r>
        <w:rPr>
          <w:highlight w:val="none"/>
        </w:rPr>
        <w:fldChar w:fldCharType="separate"/>
      </w:r>
      <w:r>
        <w:rPr>
          <w:highlight w:val="none"/>
        </w:rPr>
        <w:t>15</w:t>
      </w:r>
      <w:r>
        <w:rPr>
          <w:highlight w:val="none"/>
        </w:rPr>
        <w:fldChar w:fldCharType="end"/>
      </w:r>
    </w:p>
    <w:p>
      <w:pPr>
        <w:pStyle w:val="20"/>
        <w:tabs>
          <w:tab w:val="right" w:pos="2000"/>
          <w:tab w:val="right" w:leader="dot" w:pos="9641"/>
          <w:tab w:val="clear" w:pos="9639"/>
        </w:tabs>
        <w:rPr>
          <w:highlight w:val="none"/>
        </w:rPr>
      </w:pPr>
      <w:r>
        <w:rPr>
          <w:highlight w:val="none"/>
        </w:rPr>
        <w:t>4.</w:t>
      </w:r>
      <w:r>
        <w:rPr>
          <w:rFonts w:hint="eastAsia"/>
          <w:highlight w:val="none"/>
          <w:lang w:eastAsia="zh-CN"/>
        </w:rPr>
        <w:t>4</w:t>
      </w:r>
      <w:r>
        <w:rPr>
          <w:highlight w:val="none"/>
        </w:rPr>
        <w:tab/>
      </w:r>
      <w:r>
        <w:rPr>
          <w:highlight w:val="none"/>
        </w:rPr>
        <w:t>Regional requirements</w:t>
      </w:r>
      <w:r>
        <w:rPr>
          <w:highlight w:val="none"/>
        </w:rPr>
        <w:tab/>
      </w:r>
      <w:r>
        <w:rPr>
          <w:highlight w:val="none"/>
        </w:rPr>
        <w:fldChar w:fldCharType="begin"/>
      </w:r>
      <w:r>
        <w:rPr>
          <w:highlight w:val="none"/>
        </w:rPr>
        <w:instrText xml:space="preserve"> PAGEREF _Toc9040 \h </w:instrText>
      </w:r>
      <w:r>
        <w:rPr>
          <w:highlight w:val="none"/>
        </w:rPr>
        <w:fldChar w:fldCharType="separate"/>
      </w:r>
      <w:r>
        <w:rPr>
          <w:highlight w:val="none"/>
        </w:rPr>
        <w:t>16</w:t>
      </w:r>
      <w:r>
        <w:rPr>
          <w:highlight w:val="none"/>
        </w:rPr>
        <w:fldChar w:fldCharType="end"/>
      </w:r>
    </w:p>
    <w:p>
      <w:pPr>
        <w:pStyle w:val="20"/>
        <w:tabs>
          <w:tab w:val="right" w:pos="2000"/>
          <w:tab w:val="right" w:leader="dot" w:pos="9641"/>
          <w:tab w:val="clear" w:pos="9639"/>
        </w:tabs>
        <w:rPr>
          <w:highlight w:val="none"/>
        </w:rPr>
      </w:pPr>
      <w:r>
        <w:rPr>
          <w:highlight w:val="none"/>
        </w:rPr>
        <w:t>4.</w:t>
      </w:r>
      <w:r>
        <w:rPr>
          <w:rFonts w:hint="eastAsia"/>
          <w:highlight w:val="none"/>
          <w:lang w:eastAsia="zh-CN"/>
        </w:rPr>
        <w:t>5</w:t>
      </w:r>
      <w:r>
        <w:rPr>
          <w:highlight w:val="none"/>
        </w:rPr>
        <w:tab/>
      </w:r>
      <w:r>
        <w:rPr>
          <w:rFonts w:hint="eastAsia"/>
          <w:highlight w:val="none"/>
          <w:lang w:val="en-US" w:eastAsia="zh-CN"/>
        </w:rPr>
        <w:t>Repeater</w:t>
      </w:r>
      <w:r>
        <w:rPr>
          <w:rFonts w:cs="v4.2.0"/>
          <w:highlight w:val="none"/>
        </w:rPr>
        <w:t xml:space="preserve"> configurations</w:t>
      </w:r>
      <w:r>
        <w:rPr>
          <w:highlight w:val="none"/>
        </w:rPr>
        <w:tab/>
      </w:r>
      <w:r>
        <w:rPr>
          <w:highlight w:val="none"/>
        </w:rPr>
        <w:fldChar w:fldCharType="begin"/>
      </w:r>
      <w:r>
        <w:rPr>
          <w:highlight w:val="none"/>
        </w:rPr>
        <w:instrText xml:space="preserve"> PAGEREF _Toc11181 \h </w:instrText>
      </w:r>
      <w:r>
        <w:rPr>
          <w:highlight w:val="none"/>
        </w:rPr>
        <w:fldChar w:fldCharType="separate"/>
      </w:r>
      <w:r>
        <w:rPr>
          <w:highlight w:val="none"/>
        </w:rPr>
        <w:t>16</w:t>
      </w:r>
      <w:r>
        <w:rPr>
          <w:highlight w:val="none"/>
        </w:rPr>
        <w:fldChar w:fldCharType="end"/>
      </w:r>
    </w:p>
    <w:p>
      <w:pPr>
        <w:pStyle w:val="19"/>
        <w:tabs>
          <w:tab w:val="right" w:pos="2000"/>
          <w:tab w:val="right" w:leader="dot" w:pos="9641"/>
          <w:tab w:val="clear" w:pos="9639"/>
        </w:tabs>
        <w:rPr>
          <w:highlight w:val="none"/>
        </w:rPr>
      </w:pPr>
      <w:r>
        <w:rPr>
          <w:highlight w:val="none"/>
        </w:rPr>
        <w:t>4.5.1</w:t>
      </w:r>
      <w:r>
        <w:rPr>
          <w:highlight w:val="none"/>
        </w:rPr>
        <w:tab/>
      </w:r>
      <w:r>
        <w:rPr>
          <w:rFonts w:hint="eastAsia"/>
          <w:highlight w:val="none"/>
          <w:lang w:val="en-US" w:eastAsia="zh-CN"/>
        </w:rPr>
        <w:t>Downlink</w:t>
      </w:r>
      <w:r>
        <w:rPr>
          <w:highlight w:val="none"/>
        </w:rPr>
        <w:t xml:space="preserve"> configurations</w:t>
      </w:r>
      <w:r>
        <w:rPr>
          <w:highlight w:val="none"/>
        </w:rPr>
        <w:tab/>
      </w:r>
      <w:r>
        <w:rPr>
          <w:highlight w:val="none"/>
        </w:rPr>
        <w:fldChar w:fldCharType="begin"/>
      </w:r>
      <w:r>
        <w:rPr>
          <w:highlight w:val="none"/>
        </w:rPr>
        <w:instrText xml:space="preserve"> PAGEREF _Toc21847 \h </w:instrText>
      </w:r>
      <w:r>
        <w:rPr>
          <w:highlight w:val="none"/>
        </w:rPr>
        <w:fldChar w:fldCharType="separate"/>
      </w:r>
      <w:r>
        <w:rPr>
          <w:highlight w:val="none"/>
        </w:rPr>
        <w:t>16</w:t>
      </w:r>
      <w:r>
        <w:rPr>
          <w:highlight w:val="none"/>
        </w:rPr>
        <w:fldChar w:fldCharType="end"/>
      </w:r>
    </w:p>
    <w:p>
      <w:pPr>
        <w:pStyle w:val="19"/>
        <w:tabs>
          <w:tab w:val="right" w:pos="2000"/>
          <w:tab w:val="right" w:leader="dot" w:pos="9641"/>
          <w:tab w:val="clear" w:pos="9639"/>
        </w:tabs>
        <w:rPr>
          <w:highlight w:val="none"/>
        </w:rPr>
      </w:pPr>
      <w:r>
        <w:rPr>
          <w:highlight w:val="none"/>
        </w:rPr>
        <w:t>4.5.2</w:t>
      </w:r>
      <w:r>
        <w:rPr>
          <w:highlight w:val="none"/>
        </w:rPr>
        <w:tab/>
      </w:r>
      <w:r>
        <w:rPr>
          <w:rFonts w:hint="eastAsia"/>
          <w:highlight w:val="none"/>
          <w:lang w:val="en-US" w:eastAsia="zh-CN"/>
        </w:rPr>
        <w:t>Uplink</w:t>
      </w:r>
      <w:r>
        <w:rPr>
          <w:highlight w:val="none"/>
        </w:rPr>
        <w:t xml:space="preserve"> configurations</w:t>
      </w:r>
      <w:r>
        <w:rPr>
          <w:highlight w:val="none"/>
        </w:rPr>
        <w:tab/>
      </w:r>
      <w:r>
        <w:rPr>
          <w:highlight w:val="none"/>
        </w:rPr>
        <w:fldChar w:fldCharType="begin"/>
      </w:r>
      <w:r>
        <w:rPr>
          <w:highlight w:val="none"/>
        </w:rPr>
        <w:instrText xml:space="preserve"> PAGEREF _Toc20868 \h </w:instrText>
      </w:r>
      <w:r>
        <w:rPr>
          <w:highlight w:val="none"/>
        </w:rPr>
        <w:fldChar w:fldCharType="separate"/>
      </w:r>
      <w:r>
        <w:rPr>
          <w:highlight w:val="none"/>
        </w:rPr>
        <w:t>17</w:t>
      </w:r>
      <w:r>
        <w:rPr>
          <w:highlight w:val="none"/>
        </w:rPr>
        <w:fldChar w:fldCharType="end"/>
      </w:r>
    </w:p>
    <w:p>
      <w:pPr>
        <w:pStyle w:val="19"/>
        <w:tabs>
          <w:tab w:val="right" w:pos="2000"/>
          <w:tab w:val="right" w:leader="dot" w:pos="9641"/>
          <w:tab w:val="clear" w:pos="9639"/>
        </w:tabs>
        <w:rPr>
          <w:highlight w:val="none"/>
        </w:rPr>
      </w:pPr>
      <w:r>
        <w:rPr>
          <w:highlight w:val="none"/>
        </w:rPr>
        <w:t>4.5.3</w:t>
      </w:r>
      <w:r>
        <w:rPr>
          <w:highlight w:val="none"/>
        </w:rPr>
        <w:tab/>
      </w:r>
      <w:r>
        <w:rPr>
          <w:highlight w:val="none"/>
        </w:rPr>
        <w:t>Power supply options</w:t>
      </w:r>
      <w:r>
        <w:rPr>
          <w:highlight w:val="none"/>
        </w:rPr>
        <w:tab/>
      </w:r>
      <w:r>
        <w:rPr>
          <w:highlight w:val="none"/>
        </w:rPr>
        <w:fldChar w:fldCharType="begin"/>
      </w:r>
      <w:r>
        <w:rPr>
          <w:highlight w:val="none"/>
        </w:rPr>
        <w:instrText xml:space="preserve"> PAGEREF _Toc27948 \h </w:instrText>
      </w:r>
      <w:r>
        <w:rPr>
          <w:highlight w:val="none"/>
        </w:rPr>
        <w:fldChar w:fldCharType="separate"/>
      </w:r>
      <w:r>
        <w:rPr>
          <w:highlight w:val="none"/>
        </w:rPr>
        <w:t>17</w:t>
      </w:r>
      <w:r>
        <w:rPr>
          <w:highlight w:val="none"/>
        </w:rPr>
        <w:fldChar w:fldCharType="end"/>
      </w:r>
    </w:p>
    <w:p>
      <w:pPr>
        <w:pStyle w:val="19"/>
        <w:tabs>
          <w:tab w:val="right" w:pos="2000"/>
          <w:tab w:val="right" w:leader="dot" w:pos="9641"/>
          <w:tab w:val="clear" w:pos="9639"/>
        </w:tabs>
        <w:rPr>
          <w:highlight w:val="none"/>
        </w:rPr>
      </w:pPr>
      <w:r>
        <w:rPr>
          <w:highlight w:val="none"/>
        </w:rPr>
        <w:t>4.5.4</w:t>
      </w:r>
      <w:r>
        <w:rPr>
          <w:highlight w:val="none"/>
        </w:rPr>
        <w:tab/>
      </w:r>
      <w:r>
        <w:rPr>
          <w:rFonts w:hint="eastAsia"/>
          <w:highlight w:val="none"/>
          <w:lang w:val="en-US" w:eastAsia="zh-CN"/>
        </w:rPr>
        <w:t>[Repeater</w:t>
      </w:r>
      <w:r>
        <w:rPr>
          <w:highlight w:val="none"/>
        </w:rPr>
        <w:t xml:space="preserve"> with integrated Iuant </w:t>
      </w:r>
      <w:r>
        <w:rPr>
          <w:rFonts w:hint="eastAsia"/>
          <w:highlight w:val="none"/>
          <w:lang w:val="en-US" w:eastAsia="zh-CN"/>
        </w:rPr>
        <w:t>repeater</w:t>
      </w:r>
      <w:r>
        <w:rPr>
          <w:highlight w:val="none"/>
        </w:rPr>
        <w:t xml:space="preserve"> modem</w:t>
      </w:r>
      <w:r>
        <w:rPr>
          <w:rFonts w:hint="eastAsia"/>
          <w:highlight w:val="none"/>
          <w:lang w:val="en-US" w:eastAsia="zh-CN"/>
        </w:rPr>
        <w:t>]</w:t>
      </w:r>
      <w:r>
        <w:rPr>
          <w:highlight w:val="none"/>
        </w:rPr>
        <w:tab/>
      </w:r>
      <w:r>
        <w:rPr>
          <w:highlight w:val="none"/>
        </w:rPr>
        <w:fldChar w:fldCharType="begin"/>
      </w:r>
      <w:r>
        <w:rPr>
          <w:highlight w:val="none"/>
        </w:rPr>
        <w:instrText xml:space="preserve"> PAGEREF _Toc13977 \h </w:instrText>
      </w:r>
      <w:r>
        <w:rPr>
          <w:highlight w:val="none"/>
        </w:rPr>
        <w:fldChar w:fldCharType="separate"/>
      </w:r>
      <w:r>
        <w:rPr>
          <w:highlight w:val="none"/>
        </w:rPr>
        <w:t>17</w:t>
      </w:r>
      <w:r>
        <w:rPr>
          <w:highlight w:val="none"/>
        </w:rPr>
        <w:fldChar w:fldCharType="end"/>
      </w:r>
    </w:p>
    <w:p>
      <w:pPr>
        <w:pStyle w:val="20"/>
        <w:tabs>
          <w:tab w:val="right" w:pos="2000"/>
          <w:tab w:val="right" w:leader="dot" w:pos="9641"/>
          <w:tab w:val="clear" w:pos="9639"/>
        </w:tabs>
        <w:rPr>
          <w:highlight w:val="none"/>
        </w:rPr>
      </w:pPr>
      <w:r>
        <w:rPr>
          <w:rFonts w:cs="v4.2.0"/>
          <w:highlight w:val="none"/>
        </w:rPr>
        <w:t>4.6</w:t>
      </w:r>
      <w:r>
        <w:rPr>
          <w:rFonts w:cs="v4.2.0"/>
          <w:highlight w:val="none"/>
        </w:rPr>
        <w:tab/>
      </w:r>
      <w:r>
        <w:rPr>
          <w:rFonts w:cs="v4.2.0"/>
          <w:highlight w:val="none"/>
        </w:rPr>
        <w:t>Manufacturer</w:t>
      </w:r>
      <w:r>
        <w:rPr>
          <w:highlight w:val="none"/>
          <w:lang w:eastAsia="zh-CN"/>
        </w:rPr>
        <w:t>'</w:t>
      </w:r>
      <w:r>
        <w:rPr>
          <w:rFonts w:cs="v4.2.0"/>
          <w:highlight w:val="none"/>
        </w:rPr>
        <w:t>s declarations</w:t>
      </w:r>
      <w:r>
        <w:rPr>
          <w:highlight w:val="none"/>
        </w:rPr>
        <w:tab/>
      </w:r>
      <w:r>
        <w:rPr>
          <w:highlight w:val="none"/>
        </w:rPr>
        <w:fldChar w:fldCharType="begin"/>
      </w:r>
      <w:r>
        <w:rPr>
          <w:highlight w:val="none"/>
        </w:rPr>
        <w:instrText xml:space="preserve"> PAGEREF _Toc24148 \h </w:instrText>
      </w:r>
      <w:r>
        <w:rPr>
          <w:highlight w:val="none"/>
        </w:rPr>
        <w:fldChar w:fldCharType="separate"/>
      </w:r>
      <w:r>
        <w:rPr>
          <w:highlight w:val="none"/>
        </w:rPr>
        <w:t>18</w:t>
      </w:r>
      <w:r>
        <w:rPr>
          <w:highlight w:val="none"/>
        </w:rPr>
        <w:fldChar w:fldCharType="end"/>
      </w:r>
    </w:p>
    <w:p>
      <w:pPr>
        <w:pStyle w:val="20"/>
        <w:tabs>
          <w:tab w:val="right" w:pos="2000"/>
          <w:tab w:val="right" w:leader="dot" w:pos="9641"/>
          <w:tab w:val="clear" w:pos="9639"/>
        </w:tabs>
        <w:rPr>
          <w:highlight w:val="none"/>
        </w:rPr>
      </w:pPr>
      <w:r>
        <w:rPr>
          <w:highlight w:val="none"/>
        </w:rPr>
        <w:t>4.7</w:t>
      </w:r>
      <w:r>
        <w:rPr>
          <w:highlight w:val="none"/>
        </w:rPr>
        <w:tab/>
      </w:r>
      <w:r>
        <w:rPr>
          <w:highlight w:val="none"/>
        </w:rPr>
        <w:t>Test configurations</w:t>
      </w:r>
      <w:r>
        <w:rPr>
          <w:highlight w:val="none"/>
        </w:rPr>
        <w:tab/>
      </w:r>
      <w:r>
        <w:rPr>
          <w:highlight w:val="none"/>
        </w:rPr>
        <w:fldChar w:fldCharType="begin"/>
      </w:r>
      <w:r>
        <w:rPr>
          <w:highlight w:val="none"/>
        </w:rPr>
        <w:instrText xml:space="preserve"> PAGEREF _Toc3979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rFonts w:cs="v4.2.0"/>
          <w:highlight w:val="none"/>
        </w:rPr>
        <w:t>4.8</w:t>
      </w:r>
      <w:r>
        <w:rPr>
          <w:rFonts w:cs="v4.2.0"/>
          <w:highlight w:val="none"/>
        </w:rPr>
        <w:tab/>
      </w:r>
      <w:r>
        <w:rPr>
          <w:rFonts w:cs="v4.2.0"/>
          <w:highlight w:val="none"/>
        </w:rPr>
        <w:t>Applicability of requirements</w:t>
      </w:r>
      <w:r>
        <w:rPr>
          <w:highlight w:val="none"/>
        </w:rPr>
        <w:tab/>
      </w:r>
      <w:r>
        <w:rPr>
          <w:highlight w:val="none"/>
        </w:rPr>
        <w:fldChar w:fldCharType="begin"/>
      </w:r>
      <w:r>
        <w:rPr>
          <w:highlight w:val="none"/>
        </w:rPr>
        <w:instrText xml:space="preserve"> PAGEREF _Toc9564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rPr>
        <w:t>4.9</w:t>
      </w:r>
      <w:r>
        <w:rPr>
          <w:highlight w:val="none"/>
        </w:rPr>
        <w:tab/>
      </w:r>
      <w:r>
        <w:rPr>
          <w:highlight w:val="none"/>
        </w:rPr>
        <w:t>RF channels and test models</w:t>
      </w:r>
      <w:r>
        <w:rPr>
          <w:highlight w:val="none"/>
        </w:rPr>
        <w:tab/>
      </w:r>
      <w:r>
        <w:rPr>
          <w:highlight w:val="none"/>
        </w:rPr>
        <w:fldChar w:fldCharType="begin"/>
      </w:r>
      <w:r>
        <w:rPr>
          <w:highlight w:val="none"/>
        </w:rPr>
        <w:instrText xml:space="preserve"> PAGEREF _Toc16251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rPr>
        <w:t>4.10</w:t>
      </w:r>
      <w:r>
        <w:rPr>
          <w:highlight w:val="none"/>
        </w:rPr>
        <w:tab/>
      </w:r>
      <w:r>
        <w:rPr>
          <w:highlight w:val="none"/>
        </w:rPr>
        <w:t>Requirements for contiguous and non-contiguous spectrum</w:t>
      </w:r>
      <w:r>
        <w:rPr>
          <w:highlight w:val="none"/>
        </w:rPr>
        <w:tab/>
      </w:r>
      <w:r>
        <w:rPr>
          <w:highlight w:val="none"/>
        </w:rPr>
        <w:fldChar w:fldCharType="begin"/>
      </w:r>
      <w:r>
        <w:rPr>
          <w:highlight w:val="none"/>
        </w:rPr>
        <w:instrText xml:space="preserve"> PAGEREF _Toc5787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highlight w:val="none"/>
        </w:rPr>
        <w:t>4.1</w:t>
      </w:r>
      <w:r>
        <w:rPr>
          <w:highlight w:val="none"/>
          <w:lang w:val="en-US" w:eastAsia="zh-CN"/>
        </w:rPr>
        <w:t>1</w:t>
      </w:r>
      <w:r>
        <w:rPr>
          <w:highlight w:val="none"/>
        </w:rPr>
        <w:tab/>
      </w:r>
      <w:r>
        <w:rPr>
          <w:highlight w:val="none"/>
        </w:rPr>
        <w:t>Format and interpretation of tests</w:t>
      </w:r>
      <w:r>
        <w:rPr>
          <w:highlight w:val="none"/>
        </w:rPr>
        <w:tab/>
      </w:r>
      <w:r>
        <w:rPr>
          <w:highlight w:val="none"/>
        </w:rPr>
        <w:fldChar w:fldCharType="begin"/>
      </w:r>
      <w:r>
        <w:rPr>
          <w:highlight w:val="none"/>
        </w:rPr>
        <w:instrText xml:space="preserve"> PAGEREF _Toc14382 \h </w:instrText>
      </w:r>
      <w:r>
        <w:rPr>
          <w:highlight w:val="none"/>
        </w:rPr>
        <w:fldChar w:fldCharType="separate"/>
      </w:r>
      <w:r>
        <w:rPr>
          <w:highlight w:val="none"/>
        </w:rPr>
        <w:t>21</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eastAsia="zh-CN"/>
        </w:rPr>
        <w:t>4.</w:t>
      </w:r>
      <w:r>
        <w:rPr>
          <w:highlight w:val="none"/>
          <w:lang w:eastAsia="zh-CN"/>
        </w:rPr>
        <w:t>1</w:t>
      </w:r>
      <w:r>
        <w:rPr>
          <w:highlight w:val="none"/>
          <w:lang w:val="en-US" w:eastAsia="zh-CN"/>
        </w:rPr>
        <w:t>2</w:t>
      </w:r>
      <w:r>
        <w:rPr>
          <w:rFonts w:hint="eastAsia"/>
          <w:highlight w:val="none"/>
          <w:lang w:eastAsia="zh-CN"/>
        </w:rPr>
        <w:tab/>
      </w:r>
      <w:r>
        <w:rPr>
          <w:highlight w:val="none"/>
        </w:rPr>
        <w:t>Reference coordinate system</w:t>
      </w:r>
      <w:r>
        <w:rPr>
          <w:highlight w:val="none"/>
        </w:rPr>
        <w:tab/>
      </w:r>
      <w:r>
        <w:rPr>
          <w:highlight w:val="none"/>
        </w:rPr>
        <w:fldChar w:fldCharType="begin"/>
      </w:r>
      <w:r>
        <w:rPr>
          <w:highlight w:val="none"/>
        </w:rPr>
        <w:instrText xml:space="preserve"> PAGEREF _Toc22605 \h </w:instrText>
      </w:r>
      <w:r>
        <w:rPr>
          <w:highlight w:val="none"/>
        </w:rPr>
        <w:fldChar w:fldCharType="separate"/>
      </w:r>
      <w:r>
        <w:rPr>
          <w:highlight w:val="none"/>
        </w:rPr>
        <w:t>22</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eastAsia="zh-CN"/>
        </w:rPr>
        <w:t>5</w:t>
      </w:r>
      <w:r>
        <w:rPr>
          <w:highlight w:val="none"/>
        </w:rPr>
        <w:tab/>
      </w:r>
      <w:r>
        <w:rPr>
          <w:highlight w:val="none"/>
          <w:lang w:eastAsia="zh-CN"/>
        </w:rPr>
        <w:t>Operating bands and channel arrangement</w:t>
      </w:r>
      <w:r>
        <w:rPr>
          <w:highlight w:val="none"/>
        </w:rPr>
        <w:tab/>
      </w:r>
      <w:r>
        <w:rPr>
          <w:highlight w:val="none"/>
        </w:rPr>
        <w:fldChar w:fldCharType="begin"/>
      </w:r>
      <w:r>
        <w:rPr>
          <w:highlight w:val="none"/>
        </w:rPr>
        <w:instrText xml:space="preserve"> PAGEREF _Toc15448 \h </w:instrText>
      </w:r>
      <w:r>
        <w:rPr>
          <w:highlight w:val="none"/>
        </w:rPr>
        <w:fldChar w:fldCharType="separate"/>
      </w:r>
      <w:r>
        <w:rPr>
          <w:highlight w:val="none"/>
        </w:rPr>
        <w:t>23</w:t>
      </w:r>
      <w:r>
        <w:rPr>
          <w:highlight w:val="none"/>
        </w:rPr>
        <w:fldChar w:fldCharType="end"/>
      </w:r>
    </w:p>
    <w:p>
      <w:pPr>
        <w:pStyle w:val="21"/>
        <w:tabs>
          <w:tab w:val="right" w:pos="2000"/>
          <w:tab w:val="right" w:leader="dot" w:pos="9641"/>
          <w:tab w:val="clear" w:pos="9639"/>
        </w:tabs>
        <w:rPr>
          <w:highlight w:val="none"/>
        </w:rPr>
      </w:pPr>
      <w:r>
        <w:rPr>
          <w:rFonts w:hint="eastAsia"/>
          <w:highlight w:val="none"/>
          <w:lang w:val="en-US" w:eastAsia="zh-CN"/>
        </w:rPr>
        <w:t>6</w:t>
      </w:r>
      <w:r>
        <w:rPr>
          <w:highlight w:val="none"/>
        </w:rPr>
        <w:tab/>
      </w:r>
      <w:r>
        <w:rPr>
          <w:highlight w:val="none"/>
        </w:rPr>
        <w:t>Radiated characteristics</w:t>
      </w:r>
      <w:r>
        <w:rPr>
          <w:highlight w:val="none"/>
        </w:rPr>
        <w:tab/>
      </w:r>
      <w:r>
        <w:rPr>
          <w:highlight w:val="none"/>
        </w:rPr>
        <w:fldChar w:fldCharType="begin"/>
      </w:r>
      <w:r>
        <w:rPr>
          <w:highlight w:val="none"/>
        </w:rPr>
        <w:instrText xml:space="preserve"> PAGEREF _Toc2607 \h </w:instrText>
      </w:r>
      <w:r>
        <w:rPr>
          <w:highlight w:val="none"/>
        </w:rPr>
        <w:fldChar w:fldCharType="separate"/>
      </w:r>
      <w:r>
        <w:rPr>
          <w:highlight w:val="none"/>
        </w:rPr>
        <w:t>24</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.1</w:t>
      </w:r>
      <w:r>
        <w:rPr>
          <w:highlight w:val="none"/>
        </w:rPr>
        <w:tab/>
      </w:r>
      <w:r>
        <w:rPr>
          <w:rFonts w:hint="eastAsia"/>
          <w:highlight w:val="none"/>
          <w:lang w:eastAsia="zh-CN"/>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_Toc7475 \h </w:instrText>
      </w:r>
      <w:r>
        <w:rPr>
          <w:highlight w:val="none"/>
        </w:rPr>
        <w:fldChar w:fldCharType="separate"/>
      </w:r>
      <w:r>
        <w:rPr>
          <w:highlight w:val="none"/>
        </w:rPr>
        <w:t>24</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.2</w:t>
      </w:r>
      <w:r>
        <w:rPr>
          <w:highlight w:val="none"/>
        </w:rPr>
        <w:tab/>
      </w:r>
      <w:r>
        <w:rPr>
          <w:highlight w:val="none"/>
          <w:lang w:eastAsia="zh-CN"/>
        </w:rPr>
        <w:t>OTA</w:t>
      </w:r>
      <w:r>
        <w:rPr>
          <w:rFonts w:hint="eastAsia"/>
          <w:highlight w:val="none"/>
          <w:lang w:eastAsia="zh-CN"/>
        </w:rPr>
        <w:t xml:space="preserve"> output power</w:t>
      </w:r>
      <w:r>
        <w:rPr>
          <w:highlight w:val="none"/>
        </w:rPr>
        <w:tab/>
      </w:r>
      <w:r>
        <w:rPr>
          <w:highlight w:val="none"/>
        </w:rPr>
        <w:fldChar w:fldCharType="begin"/>
      </w:r>
      <w:r>
        <w:rPr>
          <w:highlight w:val="none"/>
        </w:rPr>
        <w:instrText xml:space="preserve"> PAGEREF _Toc28478 \h </w:instrText>
      </w:r>
      <w:r>
        <w:rPr>
          <w:highlight w:val="none"/>
        </w:rPr>
        <w:fldChar w:fldCharType="separate"/>
      </w:r>
      <w:r>
        <w:rPr>
          <w:highlight w:val="none"/>
        </w:rPr>
        <w:t>24</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.3</w:t>
      </w:r>
      <w:r>
        <w:rPr>
          <w:highlight w:val="none"/>
        </w:rPr>
        <w:tab/>
      </w:r>
      <w:r>
        <w:rPr>
          <w:rFonts w:hint="eastAsia"/>
          <w:highlight w:val="none"/>
          <w:lang w:eastAsia="zh-CN"/>
        </w:rPr>
        <w:t>OTA frequency stability</w:t>
      </w:r>
      <w:r>
        <w:rPr>
          <w:highlight w:val="none"/>
        </w:rPr>
        <w:tab/>
      </w:r>
      <w:r>
        <w:rPr>
          <w:highlight w:val="none"/>
        </w:rPr>
        <w:fldChar w:fldCharType="begin"/>
      </w:r>
      <w:r>
        <w:rPr>
          <w:highlight w:val="none"/>
        </w:rPr>
        <w:instrText xml:space="preserve"> PAGEREF _Toc5577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6.3.1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_Toc21075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6.3.2</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_Toc14752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6.3.3</w:t>
      </w:r>
      <w:r>
        <w:rPr>
          <w:highlight w:val="none"/>
        </w:rPr>
        <w:tab/>
      </w:r>
      <w:r>
        <w:rPr>
          <w:highlight w:val="none"/>
        </w:rPr>
        <w:t>Test purpose</w:t>
      </w:r>
      <w:r>
        <w:rPr>
          <w:highlight w:val="none"/>
        </w:rPr>
        <w:tab/>
      </w:r>
      <w:r>
        <w:rPr>
          <w:highlight w:val="none"/>
        </w:rPr>
        <w:fldChar w:fldCharType="begin"/>
      </w:r>
      <w:r>
        <w:rPr>
          <w:highlight w:val="none"/>
        </w:rPr>
        <w:instrText xml:space="preserve"> PAGEREF _Toc25772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6.3.4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_Toc22945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6.3.5</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_Toc3488 \h </w:instrText>
      </w:r>
      <w:r>
        <w:rPr>
          <w:highlight w:val="none"/>
        </w:rPr>
        <w:fldChar w:fldCharType="separate"/>
      </w:r>
      <w:r>
        <w:rPr>
          <w:highlight w:val="none"/>
        </w:rPr>
        <w:t>24</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.4</w:t>
      </w:r>
      <w:r>
        <w:rPr>
          <w:highlight w:val="none"/>
        </w:rPr>
        <w:tab/>
      </w:r>
      <w:r>
        <w:rPr>
          <w:rFonts w:hint="eastAsia"/>
          <w:highlight w:val="none"/>
          <w:lang w:eastAsia="zh-CN"/>
        </w:rPr>
        <w:t>OTA out of band gain</w:t>
      </w:r>
      <w:r>
        <w:rPr>
          <w:highlight w:val="none"/>
        </w:rPr>
        <w:tab/>
      </w:r>
      <w:r>
        <w:rPr>
          <w:highlight w:val="none"/>
        </w:rPr>
        <w:fldChar w:fldCharType="begin"/>
      </w:r>
      <w:r>
        <w:rPr>
          <w:highlight w:val="none"/>
        </w:rPr>
        <w:instrText xml:space="preserve"> PAGEREF _Toc6525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6.4.1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_Toc7438 \h </w:instrText>
      </w:r>
      <w:r>
        <w:rPr>
          <w:highlight w:val="none"/>
        </w:rPr>
        <w:fldChar w:fldCharType="separate"/>
      </w:r>
      <w:r>
        <w:rPr>
          <w:highlight w:val="none"/>
        </w:rPr>
        <w:t>24</w:t>
      </w:r>
      <w:r>
        <w:rPr>
          <w:highlight w:val="none"/>
        </w:rPr>
        <w:fldChar w:fldCharType="end"/>
      </w:r>
    </w:p>
    <w:p>
      <w:pPr>
        <w:pStyle w:val="19"/>
        <w:tabs>
          <w:tab w:val="right" w:pos="2000"/>
          <w:tab w:val="right" w:leader="dot" w:pos="9641"/>
          <w:tab w:val="clear" w:pos="9639"/>
        </w:tabs>
        <w:rPr>
          <w:highlight w:val="none"/>
        </w:rPr>
      </w:pPr>
      <w:r>
        <w:rPr>
          <w:highlight w:val="none"/>
        </w:rPr>
        <w:t>6.4.2</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_Toc208 \h </w:instrText>
      </w:r>
      <w:r>
        <w:rPr>
          <w:highlight w:val="none"/>
        </w:rPr>
        <w:fldChar w:fldCharType="separate"/>
      </w:r>
      <w:r>
        <w:rPr>
          <w:highlight w:val="none"/>
        </w:rPr>
        <w:t>25</w:t>
      </w:r>
      <w:r>
        <w:rPr>
          <w:highlight w:val="none"/>
        </w:rPr>
        <w:fldChar w:fldCharType="end"/>
      </w:r>
    </w:p>
    <w:p>
      <w:pPr>
        <w:pStyle w:val="19"/>
        <w:tabs>
          <w:tab w:val="right" w:pos="2000"/>
          <w:tab w:val="right" w:leader="dot" w:pos="9641"/>
          <w:tab w:val="clear" w:pos="9639"/>
        </w:tabs>
        <w:rPr>
          <w:highlight w:val="none"/>
        </w:rPr>
      </w:pPr>
      <w:r>
        <w:rPr>
          <w:highlight w:val="none"/>
        </w:rPr>
        <w:t>6.4.3</w:t>
      </w:r>
      <w:r>
        <w:rPr>
          <w:highlight w:val="none"/>
        </w:rPr>
        <w:tab/>
      </w:r>
      <w:r>
        <w:rPr>
          <w:highlight w:val="none"/>
        </w:rPr>
        <w:t>Test purpose</w:t>
      </w:r>
      <w:r>
        <w:rPr>
          <w:highlight w:val="none"/>
        </w:rPr>
        <w:tab/>
      </w:r>
      <w:r>
        <w:rPr>
          <w:highlight w:val="none"/>
        </w:rPr>
        <w:fldChar w:fldCharType="begin"/>
      </w:r>
      <w:r>
        <w:rPr>
          <w:highlight w:val="none"/>
        </w:rPr>
        <w:instrText xml:space="preserve"> PAGEREF _Toc7764 \h </w:instrText>
      </w:r>
      <w:r>
        <w:rPr>
          <w:highlight w:val="none"/>
        </w:rPr>
        <w:fldChar w:fldCharType="separate"/>
      </w:r>
      <w:r>
        <w:rPr>
          <w:highlight w:val="none"/>
        </w:rPr>
        <w:t>25</w:t>
      </w:r>
      <w:r>
        <w:rPr>
          <w:highlight w:val="none"/>
        </w:rPr>
        <w:fldChar w:fldCharType="end"/>
      </w:r>
    </w:p>
    <w:p>
      <w:pPr>
        <w:pStyle w:val="19"/>
        <w:tabs>
          <w:tab w:val="right" w:pos="2000"/>
          <w:tab w:val="right" w:leader="dot" w:pos="9641"/>
          <w:tab w:val="clear" w:pos="9639"/>
        </w:tabs>
        <w:rPr>
          <w:highlight w:val="none"/>
        </w:rPr>
      </w:pPr>
      <w:r>
        <w:rPr>
          <w:highlight w:val="none"/>
        </w:rPr>
        <w:t>6.4.4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_Toc28378 \h </w:instrText>
      </w:r>
      <w:r>
        <w:rPr>
          <w:highlight w:val="none"/>
        </w:rPr>
        <w:fldChar w:fldCharType="separate"/>
      </w:r>
      <w:r>
        <w:rPr>
          <w:highlight w:val="none"/>
        </w:rPr>
        <w:t>25</w:t>
      </w:r>
      <w:r>
        <w:rPr>
          <w:highlight w:val="none"/>
        </w:rPr>
        <w:fldChar w:fldCharType="end"/>
      </w:r>
    </w:p>
    <w:p>
      <w:pPr>
        <w:pStyle w:val="18"/>
        <w:tabs>
          <w:tab w:val="right" w:pos="2400"/>
          <w:tab w:val="right" w:leader="dot" w:pos="9641"/>
          <w:tab w:val="clear" w:pos="9639"/>
        </w:tabs>
        <w:rPr>
          <w:highlight w:val="none"/>
        </w:rPr>
      </w:pPr>
      <w:r>
        <w:rPr>
          <w:highlight w:val="none"/>
        </w:rPr>
        <w:t>6.4.4.1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_Toc14275 \h </w:instrText>
      </w:r>
      <w:r>
        <w:rPr>
          <w:highlight w:val="none"/>
        </w:rPr>
        <w:fldChar w:fldCharType="separate"/>
      </w:r>
      <w:r>
        <w:rPr>
          <w:highlight w:val="none"/>
        </w:rPr>
        <w:t>25</w:t>
      </w:r>
      <w:r>
        <w:rPr>
          <w:highlight w:val="none"/>
        </w:rPr>
        <w:fldChar w:fldCharType="end"/>
      </w:r>
    </w:p>
    <w:p>
      <w:pPr>
        <w:pStyle w:val="18"/>
        <w:tabs>
          <w:tab w:val="right" w:pos="2400"/>
          <w:tab w:val="right" w:leader="dot" w:pos="9641"/>
          <w:tab w:val="clear" w:pos="9639"/>
        </w:tabs>
        <w:rPr>
          <w:highlight w:val="none"/>
        </w:rPr>
      </w:pPr>
      <w:r>
        <w:rPr>
          <w:highlight w:val="none"/>
        </w:rPr>
        <w:t>6.4.4.2</w:t>
      </w:r>
      <w:r>
        <w:rPr>
          <w:highlight w:val="none"/>
        </w:rPr>
        <w:tab/>
      </w:r>
      <w:r>
        <w:rPr>
          <w:highlight w:val="none"/>
        </w:rPr>
        <w:t>Procedure</w:t>
      </w:r>
      <w:r>
        <w:rPr>
          <w:highlight w:val="none"/>
        </w:rPr>
        <w:tab/>
      </w:r>
      <w:r>
        <w:rPr>
          <w:rFonts w:hint="eastAsia"/>
          <w:highlight w:val="none"/>
          <w:lang w:val="en-US" w:eastAsia="zh-CN"/>
        </w:rPr>
        <w:tab/>
      </w:r>
      <w:r>
        <w:rPr>
          <w:highlight w:val="none"/>
        </w:rPr>
        <w:fldChar w:fldCharType="begin"/>
      </w:r>
      <w:r>
        <w:rPr>
          <w:highlight w:val="none"/>
        </w:rPr>
        <w:instrText xml:space="preserve"> PAGEREF _Toc19592 \h </w:instrText>
      </w:r>
      <w:r>
        <w:rPr>
          <w:highlight w:val="none"/>
        </w:rPr>
        <w:fldChar w:fldCharType="separate"/>
      </w:r>
      <w:r>
        <w:rPr>
          <w:highlight w:val="none"/>
        </w:rPr>
        <w:t>25</w:t>
      </w:r>
      <w:r>
        <w:rPr>
          <w:highlight w:val="none"/>
        </w:rPr>
        <w:fldChar w:fldCharType="end"/>
      </w:r>
    </w:p>
    <w:p>
      <w:pPr>
        <w:pStyle w:val="19"/>
        <w:tabs>
          <w:tab w:val="right" w:pos="2000"/>
          <w:tab w:val="right" w:leader="dot" w:pos="9641"/>
          <w:tab w:val="clear" w:pos="9639"/>
        </w:tabs>
        <w:rPr>
          <w:highlight w:val="none"/>
        </w:rPr>
      </w:pPr>
      <w:r>
        <w:rPr>
          <w:highlight w:val="none"/>
        </w:rPr>
        <w:t>6.4.5</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_Toc8941 \h </w:instrText>
      </w:r>
      <w:r>
        <w:rPr>
          <w:highlight w:val="none"/>
        </w:rPr>
        <w:fldChar w:fldCharType="separate"/>
      </w:r>
      <w:r>
        <w:rPr>
          <w:highlight w:val="none"/>
        </w:rPr>
        <w:t>26</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highlight w:val="none"/>
        </w:rPr>
        <w:t>.</w:t>
      </w:r>
      <w:r>
        <w:rPr>
          <w:rFonts w:hint="eastAsia"/>
          <w:highlight w:val="none"/>
          <w:lang w:eastAsia="zh-CN"/>
        </w:rPr>
        <w:t>5</w:t>
      </w:r>
      <w:r>
        <w:rPr>
          <w:highlight w:val="none"/>
        </w:rPr>
        <w:tab/>
      </w:r>
      <w:r>
        <w:rPr>
          <w:rFonts w:hint="eastAsia"/>
          <w:highlight w:val="none"/>
          <w:lang w:eastAsia="zh-CN"/>
        </w:rPr>
        <w:t>OTA unwanted emissions</w:t>
      </w:r>
      <w:r>
        <w:rPr>
          <w:highlight w:val="none"/>
        </w:rPr>
        <w:tab/>
      </w:r>
      <w:r>
        <w:rPr>
          <w:highlight w:val="none"/>
        </w:rPr>
        <w:fldChar w:fldCharType="begin"/>
      </w:r>
      <w:r>
        <w:rPr>
          <w:highlight w:val="none"/>
        </w:rPr>
        <w:instrText xml:space="preserve"> PAGEREF _Toc30740 \h </w:instrText>
      </w:r>
      <w:r>
        <w:rPr>
          <w:highlight w:val="none"/>
        </w:rPr>
        <w:fldChar w:fldCharType="separate"/>
      </w:r>
      <w:r>
        <w:rPr>
          <w:highlight w:val="none"/>
        </w:rPr>
        <w:t>26</w:t>
      </w:r>
      <w:r>
        <w:rPr>
          <w:highlight w:val="none"/>
        </w:rPr>
        <w:fldChar w:fldCharType="end"/>
      </w:r>
    </w:p>
    <w:p>
      <w:pPr>
        <w:pStyle w:val="18"/>
        <w:tabs>
          <w:tab w:val="right" w:pos="2400"/>
          <w:tab w:val="right" w:leader="dot" w:pos="9641"/>
          <w:tab w:val="clear" w:pos="9639"/>
        </w:tabs>
        <w:rPr>
          <w:highlight w:val="none"/>
        </w:rPr>
      </w:pPr>
      <w:r>
        <w:rPr>
          <w:highlight w:val="none"/>
        </w:rPr>
        <w:t>6.5.2.1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_Toc27721 \h </w:instrText>
      </w:r>
      <w:r>
        <w:rPr>
          <w:highlight w:val="none"/>
        </w:rPr>
        <w:fldChar w:fldCharType="separate"/>
      </w:r>
      <w:r>
        <w:rPr>
          <w:highlight w:val="none"/>
        </w:rPr>
        <w:t>26</w:t>
      </w:r>
      <w:r>
        <w:rPr>
          <w:highlight w:val="none"/>
        </w:rPr>
        <w:fldChar w:fldCharType="end"/>
      </w:r>
    </w:p>
    <w:p>
      <w:pPr>
        <w:pStyle w:val="18"/>
        <w:tabs>
          <w:tab w:val="right" w:pos="2400"/>
          <w:tab w:val="right" w:leader="dot" w:pos="9641"/>
          <w:tab w:val="clear" w:pos="9639"/>
        </w:tabs>
        <w:rPr>
          <w:highlight w:val="none"/>
        </w:rPr>
      </w:pPr>
      <w:r>
        <w:rPr>
          <w:highlight w:val="none"/>
        </w:rPr>
        <w:t>6.5.2.2</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_Toc32414 \h </w:instrText>
      </w:r>
      <w:r>
        <w:rPr>
          <w:highlight w:val="none"/>
        </w:rPr>
        <w:fldChar w:fldCharType="separate"/>
      </w:r>
      <w:r>
        <w:rPr>
          <w:highlight w:val="none"/>
        </w:rPr>
        <w:t>27</w:t>
      </w:r>
      <w:r>
        <w:rPr>
          <w:highlight w:val="none"/>
        </w:rPr>
        <w:fldChar w:fldCharType="end"/>
      </w:r>
    </w:p>
    <w:p>
      <w:pPr>
        <w:pStyle w:val="18"/>
        <w:tabs>
          <w:tab w:val="right" w:pos="2400"/>
          <w:tab w:val="right" w:leader="dot" w:pos="9641"/>
          <w:tab w:val="clear" w:pos="9639"/>
        </w:tabs>
        <w:rPr>
          <w:highlight w:val="none"/>
        </w:rPr>
      </w:pPr>
      <w:r>
        <w:rPr>
          <w:highlight w:val="none"/>
        </w:rPr>
        <w:t>6.5.2.3</w:t>
      </w:r>
      <w:r>
        <w:rPr>
          <w:highlight w:val="none"/>
        </w:rPr>
        <w:tab/>
      </w:r>
      <w:r>
        <w:rPr>
          <w:highlight w:val="none"/>
        </w:rPr>
        <w:t>Test purpose</w:t>
      </w:r>
      <w:r>
        <w:rPr>
          <w:highlight w:val="none"/>
        </w:rPr>
        <w:tab/>
      </w:r>
      <w:r>
        <w:rPr>
          <w:highlight w:val="none"/>
        </w:rPr>
        <w:fldChar w:fldCharType="begin"/>
      </w:r>
      <w:r>
        <w:rPr>
          <w:highlight w:val="none"/>
        </w:rPr>
        <w:instrText xml:space="preserve"> PAGEREF _Toc23799 \h </w:instrText>
      </w:r>
      <w:r>
        <w:rPr>
          <w:highlight w:val="none"/>
        </w:rPr>
        <w:fldChar w:fldCharType="separate"/>
      </w:r>
      <w:r>
        <w:rPr>
          <w:highlight w:val="none"/>
        </w:rPr>
        <w:t>27</w:t>
      </w:r>
      <w:r>
        <w:rPr>
          <w:highlight w:val="none"/>
        </w:rPr>
        <w:fldChar w:fldCharType="end"/>
      </w:r>
    </w:p>
    <w:p>
      <w:pPr>
        <w:pStyle w:val="18"/>
        <w:tabs>
          <w:tab w:val="right" w:pos="2400"/>
          <w:tab w:val="right" w:leader="dot" w:pos="9641"/>
          <w:tab w:val="clear" w:pos="9639"/>
        </w:tabs>
        <w:rPr>
          <w:highlight w:val="none"/>
        </w:rPr>
      </w:pPr>
      <w:r>
        <w:rPr>
          <w:highlight w:val="none"/>
        </w:rPr>
        <w:t>6.5.2.4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_Toc6997 \h </w:instrText>
      </w:r>
      <w:r>
        <w:rPr>
          <w:highlight w:val="none"/>
        </w:rPr>
        <w:fldChar w:fldCharType="separate"/>
      </w:r>
      <w:r>
        <w:rPr>
          <w:highlight w:val="none"/>
        </w:rPr>
        <w:t>27</w:t>
      </w:r>
      <w:r>
        <w:rPr>
          <w:highlight w:val="none"/>
        </w:rPr>
        <w:fldChar w:fldCharType="end"/>
      </w:r>
    </w:p>
    <w:p>
      <w:pPr>
        <w:pStyle w:val="17"/>
        <w:tabs>
          <w:tab w:val="right" w:pos="2400"/>
          <w:tab w:val="right" w:leader="dot" w:pos="9641"/>
          <w:tab w:val="clear" w:pos="9639"/>
        </w:tabs>
        <w:rPr>
          <w:highlight w:val="none"/>
        </w:rPr>
      </w:pPr>
      <w:r>
        <w:rPr>
          <w:highlight w:val="none"/>
        </w:rPr>
        <w:t>6.5.2.4.1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_Toc18351 \h </w:instrText>
      </w:r>
      <w:r>
        <w:rPr>
          <w:highlight w:val="none"/>
        </w:rPr>
        <w:fldChar w:fldCharType="separate"/>
      </w:r>
      <w:r>
        <w:rPr>
          <w:highlight w:val="none"/>
        </w:rPr>
        <w:t>27</w:t>
      </w:r>
      <w:r>
        <w:rPr>
          <w:highlight w:val="none"/>
        </w:rPr>
        <w:fldChar w:fldCharType="end"/>
      </w:r>
    </w:p>
    <w:p>
      <w:pPr>
        <w:pStyle w:val="17"/>
        <w:tabs>
          <w:tab w:val="right" w:pos="2400"/>
          <w:tab w:val="right" w:leader="dot" w:pos="9641"/>
          <w:tab w:val="clear" w:pos="9639"/>
        </w:tabs>
        <w:rPr>
          <w:highlight w:val="none"/>
        </w:rPr>
      </w:pPr>
      <w:r>
        <w:rPr>
          <w:highlight w:val="none"/>
        </w:rPr>
        <w:t>6.5.2.4.2</w:t>
      </w:r>
      <w:r>
        <w:rPr>
          <w:highlight w:val="none"/>
        </w:rPr>
        <w:tab/>
      </w:r>
      <w:r>
        <w:rPr>
          <w:highlight w:val="none"/>
        </w:rPr>
        <w:t>Procedure</w:t>
      </w:r>
      <w:r>
        <w:rPr>
          <w:highlight w:val="none"/>
        </w:rPr>
        <w:tab/>
      </w:r>
      <w:r>
        <w:rPr>
          <w:highlight w:val="none"/>
        </w:rPr>
        <w:fldChar w:fldCharType="begin"/>
      </w:r>
      <w:r>
        <w:rPr>
          <w:highlight w:val="none"/>
        </w:rPr>
        <w:instrText xml:space="preserve"> PAGEREF _Toc28978 \h </w:instrText>
      </w:r>
      <w:r>
        <w:rPr>
          <w:highlight w:val="none"/>
        </w:rPr>
        <w:fldChar w:fldCharType="separate"/>
      </w:r>
      <w:r>
        <w:rPr>
          <w:highlight w:val="none"/>
        </w:rPr>
        <w:t>27</w:t>
      </w:r>
      <w:r>
        <w:rPr>
          <w:highlight w:val="none"/>
        </w:rPr>
        <w:fldChar w:fldCharType="end"/>
      </w:r>
    </w:p>
    <w:p>
      <w:pPr>
        <w:pStyle w:val="18"/>
        <w:tabs>
          <w:tab w:val="right" w:pos="2400"/>
          <w:tab w:val="right" w:leader="dot" w:pos="9641"/>
          <w:tab w:val="clear" w:pos="9639"/>
        </w:tabs>
        <w:rPr>
          <w:highlight w:val="none"/>
        </w:rPr>
      </w:pPr>
      <w:r>
        <w:rPr>
          <w:highlight w:val="none"/>
        </w:rPr>
        <w:t>6.5.2.5</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_Toc31266 \h </w:instrText>
      </w:r>
      <w:r>
        <w:rPr>
          <w:highlight w:val="none"/>
        </w:rPr>
        <w:fldChar w:fldCharType="separate"/>
      </w:r>
      <w:r>
        <w:rPr>
          <w:highlight w:val="none"/>
        </w:rPr>
        <w:t>28</w:t>
      </w:r>
      <w:r>
        <w:rPr>
          <w:highlight w:val="none"/>
        </w:rPr>
        <w:fldChar w:fldCharType="end"/>
      </w:r>
    </w:p>
    <w:p>
      <w:pPr>
        <w:pStyle w:val="18"/>
        <w:tabs>
          <w:tab w:val="right" w:pos="2400"/>
          <w:tab w:val="right" w:leader="dot" w:pos="9641"/>
          <w:tab w:val="clear" w:pos="9639"/>
        </w:tabs>
        <w:rPr>
          <w:highlight w:val="none"/>
        </w:rPr>
      </w:pPr>
      <w:r>
        <w:rPr>
          <w:highlight w:val="none"/>
        </w:rPr>
        <w:t>6.5.3.1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_Toc23386 \h </w:instrText>
      </w:r>
      <w:r>
        <w:rPr>
          <w:highlight w:val="none"/>
        </w:rPr>
        <w:fldChar w:fldCharType="separate"/>
      </w:r>
      <w:r>
        <w:rPr>
          <w:highlight w:val="none"/>
        </w:rPr>
        <w:t>31</w:t>
      </w:r>
      <w:r>
        <w:rPr>
          <w:highlight w:val="none"/>
        </w:rPr>
        <w:fldChar w:fldCharType="end"/>
      </w:r>
    </w:p>
    <w:p>
      <w:pPr>
        <w:pStyle w:val="18"/>
        <w:tabs>
          <w:tab w:val="right" w:pos="2400"/>
          <w:tab w:val="right" w:leader="dot" w:pos="9641"/>
          <w:tab w:val="clear" w:pos="9639"/>
        </w:tabs>
        <w:rPr>
          <w:highlight w:val="none"/>
        </w:rPr>
      </w:pPr>
      <w:r>
        <w:rPr>
          <w:highlight w:val="none"/>
        </w:rPr>
        <w:t>6.5.3.2</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_Toc24141 \h </w:instrText>
      </w:r>
      <w:r>
        <w:rPr>
          <w:highlight w:val="none"/>
        </w:rPr>
        <w:fldChar w:fldCharType="separate"/>
      </w:r>
      <w:r>
        <w:rPr>
          <w:highlight w:val="none"/>
        </w:rPr>
        <w:t>32</w:t>
      </w:r>
      <w:r>
        <w:rPr>
          <w:highlight w:val="none"/>
        </w:rPr>
        <w:fldChar w:fldCharType="end"/>
      </w:r>
    </w:p>
    <w:p>
      <w:pPr>
        <w:pStyle w:val="18"/>
        <w:tabs>
          <w:tab w:val="right" w:pos="2400"/>
          <w:tab w:val="right" w:leader="dot" w:pos="9641"/>
          <w:tab w:val="clear" w:pos="9639"/>
        </w:tabs>
        <w:rPr>
          <w:highlight w:val="none"/>
        </w:rPr>
      </w:pPr>
      <w:r>
        <w:rPr>
          <w:highlight w:val="none"/>
        </w:rPr>
        <w:t>6.5.3.3</w:t>
      </w:r>
      <w:r>
        <w:rPr>
          <w:highlight w:val="none"/>
        </w:rPr>
        <w:tab/>
      </w:r>
      <w:r>
        <w:rPr>
          <w:highlight w:val="none"/>
        </w:rPr>
        <w:t>Test purpose</w:t>
      </w:r>
      <w:r>
        <w:rPr>
          <w:highlight w:val="none"/>
        </w:rPr>
        <w:tab/>
      </w:r>
      <w:r>
        <w:rPr>
          <w:highlight w:val="none"/>
        </w:rPr>
        <w:fldChar w:fldCharType="begin"/>
      </w:r>
      <w:r>
        <w:rPr>
          <w:highlight w:val="none"/>
        </w:rPr>
        <w:instrText xml:space="preserve"> PAGEREF _Toc20882 \h </w:instrText>
      </w:r>
      <w:r>
        <w:rPr>
          <w:highlight w:val="none"/>
        </w:rPr>
        <w:fldChar w:fldCharType="separate"/>
      </w:r>
      <w:r>
        <w:rPr>
          <w:highlight w:val="none"/>
        </w:rPr>
        <w:t>32</w:t>
      </w:r>
      <w:r>
        <w:rPr>
          <w:highlight w:val="none"/>
        </w:rPr>
        <w:fldChar w:fldCharType="end"/>
      </w:r>
    </w:p>
    <w:p>
      <w:pPr>
        <w:pStyle w:val="18"/>
        <w:tabs>
          <w:tab w:val="right" w:pos="2400"/>
          <w:tab w:val="right" w:leader="dot" w:pos="9641"/>
          <w:tab w:val="clear" w:pos="9639"/>
        </w:tabs>
        <w:rPr>
          <w:highlight w:val="none"/>
        </w:rPr>
      </w:pPr>
      <w:r>
        <w:rPr>
          <w:highlight w:val="none"/>
        </w:rPr>
        <w:t>6.5.3.4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_Toc29591 \h </w:instrText>
      </w:r>
      <w:r>
        <w:rPr>
          <w:highlight w:val="none"/>
        </w:rPr>
        <w:fldChar w:fldCharType="separate"/>
      </w:r>
      <w:r>
        <w:rPr>
          <w:highlight w:val="none"/>
        </w:rPr>
        <w:t>32</w:t>
      </w:r>
      <w:r>
        <w:rPr>
          <w:highlight w:val="none"/>
        </w:rPr>
        <w:fldChar w:fldCharType="end"/>
      </w:r>
    </w:p>
    <w:p>
      <w:pPr>
        <w:pStyle w:val="17"/>
        <w:tabs>
          <w:tab w:val="right" w:pos="2400"/>
          <w:tab w:val="right" w:leader="dot" w:pos="9641"/>
          <w:tab w:val="clear" w:pos="9639"/>
        </w:tabs>
        <w:rPr>
          <w:highlight w:val="none"/>
        </w:rPr>
      </w:pPr>
      <w:r>
        <w:rPr>
          <w:highlight w:val="none"/>
        </w:rPr>
        <w:t>6.5.3.4.1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_Toc2425 \h </w:instrText>
      </w:r>
      <w:r>
        <w:rPr>
          <w:highlight w:val="none"/>
        </w:rPr>
        <w:fldChar w:fldCharType="separate"/>
      </w:r>
      <w:r>
        <w:rPr>
          <w:highlight w:val="none"/>
        </w:rPr>
        <w:t>32</w:t>
      </w:r>
      <w:r>
        <w:rPr>
          <w:highlight w:val="none"/>
        </w:rPr>
        <w:fldChar w:fldCharType="end"/>
      </w:r>
    </w:p>
    <w:p>
      <w:pPr>
        <w:pStyle w:val="17"/>
        <w:tabs>
          <w:tab w:val="right" w:pos="2400"/>
          <w:tab w:val="right" w:leader="dot" w:pos="9641"/>
          <w:tab w:val="clear" w:pos="9639"/>
        </w:tabs>
        <w:rPr>
          <w:highlight w:val="none"/>
        </w:rPr>
      </w:pPr>
      <w:r>
        <w:rPr>
          <w:highlight w:val="none"/>
        </w:rPr>
        <w:t>6.5.3.4.2</w:t>
      </w:r>
      <w:r>
        <w:rPr>
          <w:highlight w:val="none"/>
        </w:rPr>
        <w:tab/>
      </w:r>
      <w:r>
        <w:rPr>
          <w:highlight w:val="none"/>
        </w:rPr>
        <w:t>Procedure</w:t>
      </w:r>
      <w:r>
        <w:rPr>
          <w:highlight w:val="none"/>
        </w:rPr>
        <w:tab/>
      </w:r>
      <w:r>
        <w:rPr>
          <w:highlight w:val="none"/>
        </w:rPr>
        <w:fldChar w:fldCharType="begin"/>
      </w:r>
      <w:r>
        <w:rPr>
          <w:highlight w:val="none"/>
        </w:rPr>
        <w:instrText xml:space="preserve"> PAGEREF _Toc17842 \h </w:instrText>
      </w:r>
      <w:r>
        <w:rPr>
          <w:highlight w:val="none"/>
        </w:rPr>
        <w:fldChar w:fldCharType="separate"/>
      </w:r>
      <w:r>
        <w:rPr>
          <w:highlight w:val="none"/>
        </w:rPr>
        <w:t>33</w:t>
      </w:r>
      <w:r>
        <w:rPr>
          <w:highlight w:val="none"/>
        </w:rPr>
        <w:fldChar w:fldCharType="end"/>
      </w:r>
    </w:p>
    <w:p>
      <w:pPr>
        <w:pStyle w:val="18"/>
        <w:tabs>
          <w:tab w:val="right" w:pos="2400"/>
          <w:tab w:val="right" w:leader="dot" w:pos="9641"/>
          <w:tab w:val="clear" w:pos="9639"/>
        </w:tabs>
        <w:rPr>
          <w:highlight w:val="none"/>
        </w:rPr>
      </w:pPr>
      <w:r>
        <w:rPr>
          <w:highlight w:val="none"/>
        </w:rPr>
        <w:t>6.5.3.4</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_Toc604 \h </w:instrText>
      </w:r>
      <w:r>
        <w:rPr>
          <w:highlight w:val="none"/>
        </w:rPr>
        <w:fldChar w:fldCharType="separate"/>
      </w:r>
      <w:r>
        <w:rPr>
          <w:highlight w:val="none"/>
        </w:rPr>
        <w:t>34</w:t>
      </w:r>
      <w:r>
        <w:rPr>
          <w:highlight w:val="none"/>
        </w:rPr>
        <w:fldChar w:fldCharType="end"/>
      </w:r>
    </w:p>
    <w:p>
      <w:pPr>
        <w:pStyle w:val="18"/>
        <w:tabs>
          <w:tab w:val="right" w:pos="2400"/>
          <w:tab w:val="right" w:leader="dot" w:pos="9641"/>
          <w:tab w:val="clear" w:pos="9639"/>
        </w:tabs>
        <w:rPr>
          <w:highlight w:val="none"/>
        </w:rPr>
      </w:pPr>
      <w:r>
        <w:rPr>
          <w:highlight w:val="none"/>
        </w:rPr>
        <w:t>6.5.4.1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_Toc30604 \h </w:instrText>
      </w:r>
      <w:r>
        <w:rPr>
          <w:highlight w:val="none"/>
        </w:rPr>
        <w:fldChar w:fldCharType="separate"/>
      </w:r>
      <w:r>
        <w:rPr>
          <w:highlight w:val="none"/>
        </w:rPr>
        <w:t>36</w:t>
      </w:r>
      <w:r>
        <w:rPr>
          <w:highlight w:val="none"/>
        </w:rPr>
        <w:fldChar w:fldCharType="end"/>
      </w:r>
    </w:p>
    <w:p>
      <w:pPr>
        <w:pStyle w:val="18"/>
        <w:tabs>
          <w:tab w:val="right" w:pos="2400"/>
          <w:tab w:val="right" w:leader="dot" w:pos="9641"/>
          <w:tab w:val="clear" w:pos="9639"/>
        </w:tabs>
        <w:rPr>
          <w:highlight w:val="none"/>
        </w:rPr>
      </w:pPr>
      <w:r>
        <w:rPr>
          <w:highlight w:val="none"/>
        </w:rPr>
        <w:t>6.5.4.2</w:t>
      </w:r>
      <w:r>
        <w:rPr>
          <w:highlight w:val="none"/>
        </w:rPr>
        <w:tab/>
      </w:r>
      <w:r>
        <w:rPr>
          <w:highlight w:val="none"/>
        </w:rPr>
        <w:t>Minimum requirement</w:t>
      </w:r>
      <w:r>
        <w:rPr>
          <w:highlight w:val="none"/>
        </w:rPr>
        <w:tab/>
      </w:r>
      <w:r>
        <w:rPr>
          <w:highlight w:val="none"/>
        </w:rPr>
        <w:fldChar w:fldCharType="begin"/>
      </w:r>
      <w:r>
        <w:rPr>
          <w:highlight w:val="none"/>
        </w:rPr>
        <w:instrText xml:space="preserve"> PAGEREF _Toc22754 \h </w:instrText>
      </w:r>
      <w:r>
        <w:rPr>
          <w:highlight w:val="none"/>
        </w:rPr>
        <w:fldChar w:fldCharType="separate"/>
      </w:r>
      <w:r>
        <w:rPr>
          <w:highlight w:val="none"/>
        </w:rPr>
        <w:t>36</w:t>
      </w:r>
      <w:r>
        <w:rPr>
          <w:highlight w:val="none"/>
        </w:rPr>
        <w:fldChar w:fldCharType="end"/>
      </w:r>
    </w:p>
    <w:p>
      <w:pPr>
        <w:pStyle w:val="18"/>
        <w:tabs>
          <w:tab w:val="right" w:pos="2400"/>
          <w:tab w:val="right" w:leader="dot" w:pos="9641"/>
          <w:tab w:val="clear" w:pos="9639"/>
        </w:tabs>
        <w:rPr>
          <w:highlight w:val="none"/>
        </w:rPr>
      </w:pPr>
      <w:r>
        <w:rPr>
          <w:highlight w:val="none"/>
        </w:rPr>
        <w:t>6.5.4.3</w:t>
      </w:r>
      <w:r>
        <w:rPr>
          <w:highlight w:val="none"/>
        </w:rPr>
        <w:tab/>
      </w:r>
      <w:r>
        <w:rPr>
          <w:highlight w:val="none"/>
        </w:rPr>
        <w:t>Test purpose</w:t>
      </w:r>
      <w:r>
        <w:rPr>
          <w:highlight w:val="none"/>
        </w:rPr>
        <w:tab/>
      </w:r>
      <w:r>
        <w:rPr>
          <w:highlight w:val="none"/>
        </w:rPr>
        <w:fldChar w:fldCharType="begin"/>
      </w:r>
      <w:r>
        <w:rPr>
          <w:highlight w:val="none"/>
        </w:rPr>
        <w:instrText xml:space="preserve"> PAGEREF _Toc27358 \h </w:instrText>
      </w:r>
      <w:r>
        <w:rPr>
          <w:highlight w:val="none"/>
        </w:rPr>
        <w:fldChar w:fldCharType="separate"/>
      </w:r>
      <w:r>
        <w:rPr>
          <w:highlight w:val="none"/>
        </w:rPr>
        <w:t>37</w:t>
      </w:r>
      <w:r>
        <w:rPr>
          <w:highlight w:val="none"/>
        </w:rPr>
        <w:fldChar w:fldCharType="end"/>
      </w:r>
    </w:p>
    <w:p>
      <w:pPr>
        <w:pStyle w:val="18"/>
        <w:tabs>
          <w:tab w:val="right" w:pos="2400"/>
          <w:tab w:val="right" w:leader="dot" w:pos="9641"/>
          <w:tab w:val="clear" w:pos="9639"/>
        </w:tabs>
        <w:rPr>
          <w:highlight w:val="none"/>
        </w:rPr>
      </w:pPr>
      <w:r>
        <w:rPr>
          <w:highlight w:val="none"/>
        </w:rPr>
        <w:t>6.5.4.4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_Toc26851 \h </w:instrText>
      </w:r>
      <w:r>
        <w:rPr>
          <w:highlight w:val="none"/>
        </w:rPr>
        <w:fldChar w:fldCharType="separate"/>
      </w:r>
      <w:r>
        <w:rPr>
          <w:highlight w:val="none"/>
        </w:rPr>
        <w:t>37</w:t>
      </w:r>
      <w:r>
        <w:rPr>
          <w:highlight w:val="none"/>
        </w:rPr>
        <w:fldChar w:fldCharType="end"/>
      </w:r>
    </w:p>
    <w:p>
      <w:pPr>
        <w:pStyle w:val="17"/>
        <w:tabs>
          <w:tab w:val="right" w:pos="2400"/>
          <w:tab w:val="right" w:leader="dot" w:pos="9641"/>
          <w:tab w:val="clear" w:pos="9639"/>
        </w:tabs>
        <w:rPr>
          <w:highlight w:val="none"/>
        </w:rPr>
      </w:pPr>
      <w:r>
        <w:rPr>
          <w:highlight w:val="none"/>
        </w:rPr>
        <w:t>6.5.4.4.1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_Toc4374 \h </w:instrText>
      </w:r>
      <w:r>
        <w:rPr>
          <w:highlight w:val="none"/>
        </w:rPr>
        <w:fldChar w:fldCharType="separate"/>
      </w:r>
      <w:r>
        <w:rPr>
          <w:highlight w:val="none"/>
        </w:rPr>
        <w:t>37</w:t>
      </w:r>
      <w:r>
        <w:rPr>
          <w:highlight w:val="none"/>
        </w:rPr>
        <w:fldChar w:fldCharType="end"/>
      </w:r>
    </w:p>
    <w:p>
      <w:pPr>
        <w:pStyle w:val="17"/>
        <w:tabs>
          <w:tab w:val="right" w:pos="2400"/>
          <w:tab w:val="right" w:leader="dot" w:pos="9641"/>
          <w:tab w:val="clear" w:pos="9639"/>
        </w:tabs>
        <w:rPr>
          <w:highlight w:val="none"/>
        </w:rPr>
      </w:pPr>
      <w:r>
        <w:rPr>
          <w:highlight w:val="none"/>
        </w:rPr>
        <w:t>6.5.4.4.2</w:t>
      </w:r>
      <w:r>
        <w:rPr>
          <w:highlight w:val="none"/>
        </w:rPr>
        <w:tab/>
      </w:r>
      <w:r>
        <w:rPr>
          <w:highlight w:val="none"/>
        </w:rPr>
        <w:t>Procedure</w:t>
      </w:r>
      <w:r>
        <w:rPr>
          <w:highlight w:val="none"/>
        </w:rPr>
        <w:tab/>
      </w:r>
      <w:r>
        <w:rPr>
          <w:highlight w:val="none"/>
        </w:rPr>
        <w:fldChar w:fldCharType="begin"/>
      </w:r>
      <w:r>
        <w:rPr>
          <w:highlight w:val="none"/>
        </w:rPr>
        <w:instrText xml:space="preserve"> PAGEREF _Toc14117 \h </w:instrText>
      </w:r>
      <w:r>
        <w:rPr>
          <w:highlight w:val="none"/>
        </w:rPr>
        <w:fldChar w:fldCharType="separate"/>
      </w:r>
      <w:r>
        <w:rPr>
          <w:highlight w:val="none"/>
        </w:rPr>
        <w:t>37</w:t>
      </w:r>
      <w:r>
        <w:rPr>
          <w:highlight w:val="none"/>
        </w:rPr>
        <w:fldChar w:fldCharType="end"/>
      </w:r>
    </w:p>
    <w:p>
      <w:pPr>
        <w:pStyle w:val="18"/>
        <w:tabs>
          <w:tab w:val="right" w:pos="2400"/>
          <w:tab w:val="right" w:leader="dot" w:pos="9641"/>
          <w:tab w:val="clear" w:pos="9639"/>
        </w:tabs>
        <w:rPr>
          <w:highlight w:val="none"/>
        </w:rPr>
      </w:pPr>
      <w:r>
        <w:rPr>
          <w:highlight w:val="none"/>
        </w:rPr>
        <w:t>6.5.4.5</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_Toc6322 \h </w:instrText>
      </w:r>
      <w:r>
        <w:rPr>
          <w:highlight w:val="none"/>
        </w:rPr>
        <w:fldChar w:fldCharType="separate"/>
      </w:r>
      <w:r>
        <w:rPr>
          <w:highlight w:val="none"/>
        </w:rPr>
        <w:t>38</w:t>
      </w:r>
      <w:r>
        <w:rPr>
          <w:highlight w:val="none"/>
        </w:rPr>
        <w:fldChar w:fldCharType="end"/>
      </w:r>
    </w:p>
    <w:p>
      <w:pPr>
        <w:pStyle w:val="17"/>
        <w:tabs>
          <w:tab w:val="right" w:pos="2400"/>
          <w:tab w:val="right" w:leader="dot" w:pos="9641"/>
          <w:tab w:val="clear" w:pos="9639"/>
        </w:tabs>
        <w:rPr>
          <w:highlight w:val="none"/>
        </w:rPr>
      </w:pPr>
      <w:r>
        <w:rPr>
          <w:highlight w:val="none"/>
          <w:lang w:eastAsia="en-GB"/>
        </w:rPr>
        <w:t>6.5.4.5.1</w:t>
      </w:r>
      <w:r>
        <w:rPr>
          <w:highlight w:val="none"/>
          <w:lang w:eastAsia="en-GB"/>
        </w:rPr>
        <w:tab/>
      </w:r>
      <w:r>
        <w:rPr>
          <w:highlight w:val="none"/>
          <w:lang w:eastAsia="en-GB"/>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_Toc10708 \h </w:instrText>
      </w:r>
      <w:r>
        <w:rPr>
          <w:highlight w:val="none"/>
        </w:rPr>
        <w:fldChar w:fldCharType="separate"/>
      </w:r>
      <w:r>
        <w:rPr>
          <w:highlight w:val="none"/>
        </w:rPr>
        <w:t>38</w:t>
      </w:r>
      <w:r>
        <w:rPr>
          <w:highlight w:val="none"/>
        </w:rPr>
        <w:fldChar w:fldCharType="end"/>
      </w:r>
    </w:p>
    <w:p>
      <w:pPr>
        <w:pStyle w:val="17"/>
        <w:tabs>
          <w:tab w:val="right" w:pos="2400"/>
          <w:tab w:val="right" w:leader="dot" w:pos="9641"/>
          <w:tab w:val="clear" w:pos="9639"/>
        </w:tabs>
        <w:rPr>
          <w:highlight w:val="none"/>
        </w:rPr>
      </w:pPr>
      <w:r>
        <w:rPr>
          <w:highlight w:val="none"/>
          <w:lang w:eastAsia="en-GB"/>
        </w:rPr>
        <w:t>6.5.4.5.2</w:t>
      </w:r>
      <w:r>
        <w:rPr>
          <w:highlight w:val="none"/>
          <w:lang w:eastAsia="en-GB"/>
        </w:rPr>
        <w:tab/>
      </w:r>
      <w:r>
        <w:rPr>
          <w:highlight w:val="none"/>
          <w:lang w:eastAsia="en-GB"/>
        </w:rPr>
        <w:t>OTA transmitter spurious emissions (Category A)</w:t>
      </w:r>
      <w:r>
        <w:rPr>
          <w:highlight w:val="none"/>
        </w:rPr>
        <w:tab/>
      </w:r>
      <w:r>
        <w:rPr>
          <w:highlight w:val="none"/>
        </w:rPr>
        <w:fldChar w:fldCharType="begin"/>
      </w:r>
      <w:r>
        <w:rPr>
          <w:highlight w:val="none"/>
        </w:rPr>
        <w:instrText xml:space="preserve"> PAGEREF _Toc575 \h </w:instrText>
      </w:r>
      <w:r>
        <w:rPr>
          <w:highlight w:val="none"/>
        </w:rPr>
        <w:fldChar w:fldCharType="separate"/>
      </w:r>
      <w:r>
        <w:rPr>
          <w:highlight w:val="none"/>
        </w:rPr>
        <w:t>38</w:t>
      </w:r>
      <w:r>
        <w:rPr>
          <w:highlight w:val="none"/>
        </w:rPr>
        <w:fldChar w:fldCharType="end"/>
      </w:r>
    </w:p>
    <w:p>
      <w:pPr>
        <w:pStyle w:val="17"/>
        <w:tabs>
          <w:tab w:val="right" w:pos="2400"/>
          <w:tab w:val="right" w:leader="dot" w:pos="9641"/>
          <w:tab w:val="clear" w:pos="9639"/>
        </w:tabs>
        <w:rPr>
          <w:highlight w:val="none"/>
        </w:rPr>
      </w:pPr>
      <w:r>
        <w:rPr>
          <w:highlight w:val="none"/>
          <w:lang w:eastAsia="en-GB"/>
        </w:rPr>
        <w:t>6.5.4.5.3</w:t>
      </w:r>
      <w:r>
        <w:rPr>
          <w:highlight w:val="none"/>
          <w:lang w:eastAsia="en-GB"/>
        </w:rPr>
        <w:tab/>
      </w:r>
      <w:r>
        <w:rPr>
          <w:highlight w:val="none"/>
          <w:lang w:eastAsia="en-GB"/>
        </w:rPr>
        <w:t>OTA transmitter spurious emissions (Category B)</w:t>
      </w:r>
      <w:r>
        <w:rPr>
          <w:highlight w:val="none"/>
        </w:rPr>
        <w:tab/>
      </w:r>
      <w:r>
        <w:rPr>
          <w:highlight w:val="none"/>
        </w:rPr>
        <w:fldChar w:fldCharType="begin"/>
      </w:r>
      <w:r>
        <w:rPr>
          <w:highlight w:val="none"/>
        </w:rPr>
        <w:instrText xml:space="preserve"> PAGEREF _Toc3572 \h </w:instrText>
      </w:r>
      <w:r>
        <w:rPr>
          <w:highlight w:val="none"/>
        </w:rPr>
        <w:fldChar w:fldCharType="separate"/>
      </w:r>
      <w:r>
        <w:rPr>
          <w:highlight w:val="none"/>
        </w:rPr>
        <w:t>38</w:t>
      </w:r>
      <w:r>
        <w:rPr>
          <w:highlight w:val="none"/>
        </w:rPr>
        <w:fldChar w:fldCharType="end"/>
      </w:r>
    </w:p>
    <w:p>
      <w:pPr>
        <w:pStyle w:val="17"/>
        <w:tabs>
          <w:tab w:val="right" w:pos="2400"/>
          <w:tab w:val="right" w:leader="dot" w:pos="9641"/>
          <w:tab w:val="clear" w:pos="9639"/>
        </w:tabs>
        <w:rPr>
          <w:highlight w:val="none"/>
        </w:rPr>
      </w:pPr>
      <w:r>
        <w:rPr>
          <w:highlight w:val="none"/>
          <w:lang w:eastAsia="en-GB"/>
        </w:rPr>
        <w:t>6.5.4.5.4</w:t>
      </w:r>
      <w:r>
        <w:rPr>
          <w:highlight w:val="none"/>
          <w:lang w:eastAsia="en-GB"/>
        </w:rPr>
        <w:tab/>
      </w:r>
      <w:r>
        <w:rPr>
          <w:highlight w:val="none"/>
          <w:lang w:eastAsia="en-GB"/>
        </w:rPr>
        <w:t>Additional OTA transmitter spurious emissions requirements</w:t>
      </w:r>
      <w:r>
        <w:rPr>
          <w:highlight w:val="none"/>
        </w:rPr>
        <w:tab/>
      </w:r>
      <w:r>
        <w:rPr>
          <w:highlight w:val="none"/>
        </w:rPr>
        <w:fldChar w:fldCharType="begin"/>
      </w:r>
      <w:r>
        <w:rPr>
          <w:highlight w:val="none"/>
        </w:rPr>
        <w:instrText xml:space="preserve"> PAGEREF _Toc17060 \h </w:instrText>
      </w:r>
      <w:r>
        <w:rPr>
          <w:highlight w:val="none"/>
        </w:rPr>
        <w:fldChar w:fldCharType="separate"/>
      </w:r>
      <w:r>
        <w:rPr>
          <w:highlight w:val="none"/>
        </w:rPr>
        <w:t>39</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highlight w:val="none"/>
        </w:rPr>
        <w:t>.</w:t>
      </w:r>
      <w:r>
        <w:rPr>
          <w:rFonts w:hint="eastAsia"/>
          <w:highlight w:val="none"/>
          <w:lang w:eastAsia="zh-CN"/>
        </w:rPr>
        <w:t>6</w:t>
      </w:r>
      <w:r>
        <w:rPr>
          <w:highlight w:val="none"/>
        </w:rPr>
        <w:tab/>
      </w:r>
      <w:r>
        <w:rPr>
          <w:rFonts w:hint="eastAsia"/>
          <w:highlight w:val="none"/>
          <w:lang w:eastAsia="zh-CN"/>
        </w:rPr>
        <w:t>OTA Error Vector Magnitude</w:t>
      </w:r>
      <w:r>
        <w:rPr>
          <w:highlight w:val="none"/>
        </w:rPr>
        <w:tab/>
      </w:r>
      <w:r>
        <w:rPr>
          <w:highlight w:val="none"/>
        </w:rPr>
        <w:fldChar w:fldCharType="begin"/>
      </w:r>
      <w:r>
        <w:rPr>
          <w:highlight w:val="none"/>
        </w:rPr>
        <w:instrText xml:space="preserve"> PAGEREF _Toc6426 \h </w:instrText>
      </w:r>
      <w:r>
        <w:rPr>
          <w:highlight w:val="none"/>
        </w:rPr>
        <w:fldChar w:fldCharType="separate"/>
      </w:r>
      <w:r>
        <w:rPr>
          <w:highlight w:val="none"/>
        </w:rPr>
        <w:t>39</w:t>
      </w:r>
      <w:r>
        <w:rPr>
          <w:highlight w:val="none"/>
        </w:rPr>
        <w:fldChar w:fldCharType="end"/>
      </w:r>
    </w:p>
    <w:p>
      <w:pPr>
        <w:pStyle w:val="18"/>
        <w:tabs>
          <w:tab w:val="right" w:pos="2400"/>
          <w:tab w:val="right" w:leader="dot" w:pos="9641"/>
          <w:tab w:val="clear" w:pos="9639"/>
        </w:tabs>
        <w:rPr>
          <w:highlight w:val="none"/>
        </w:rPr>
      </w:pPr>
      <w:r>
        <w:rPr>
          <w:highlight w:val="none"/>
          <w:lang w:eastAsia="zh-CN"/>
        </w:rPr>
        <w:t>6</w:t>
      </w:r>
      <w:r>
        <w:rPr>
          <w:highlight w:val="none"/>
          <w:lang w:eastAsia="en-GB"/>
        </w:rPr>
        <w:t>.6.1.1</w:t>
      </w:r>
      <w:r>
        <w:rPr>
          <w:highlight w:val="none"/>
          <w:lang w:eastAsia="en-GB"/>
        </w:rPr>
        <w:tab/>
      </w:r>
      <w:r>
        <w:rPr>
          <w:highlight w:val="none"/>
          <w:lang w:eastAsia="en-GB"/>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_Toc1113 \h </w:instrText>
      </w:r>
      <w:r>
        <w:rPr>
          <w:highlight w:val="none"/>
        </w:rPr>
        <w:fldChar w:fldCharType="separate"/>
      </w:r>
      <w:r>
        <w:rPr>
          <w:highlight w:val="none"/>
        </w:rPr>
        <w:t>39</w:t>
      </w:r>
      <w:r>
        <w:rPr>
          <w:highlight w:val="none"/>
        </w:rPr>
        <w:fldChar w:fldCharType="end"/>
      </w:r>
    </w:p>
    <w:p>
      <w:pPr>
        <w:pStyle w:val="18"/>
        <w:tabs>
          <w:tab w:val="right" w:pos="2400"/>
          <w:tab w:val="right" w:leader="dot" w:pos="9641"/>
          <w:tab w:val="clear" w:pos="9639"/>
        </w:tabs>
        <w:rPr>
          <w:highlight w:val="none"/>
        </w:rPr>
      </w:pPr>
      <w:r>
        <w:rPr>
          <w:highlight w:val="none"/>
        </w:rPr>
        <w:t>6.6.1.2</w:t>
      </w:r>
      <w:r>
        <w:rPr>
          <w:highlight w:val="none"/>
        </w:rPr>
        <w:tab/>
      </w:r>
      <w:r>
        <w:rPr>
          <w:highlight w:val="none"/>
        </w:rPr>
        <w:t>Minimum requirements</w:t>
      </w:r>
      <w:r>
        <w:rPr>
          <w:highlight w:val="none"/>
        </w:rPr>
        <w:tab/>
      </w:r>
      <w:r>
        <w:rPr>
          <w:highlight w:val="none"/>
        </w:rPr>
        <w:fldChar w:fldCharType="begin"/>
      </w:r>
      <w:r>
        <w:rPr>
          <w:highlight w:val="none"/>
        </w:rPr>
        <w:instrText xml:space="preserve"> PAGEREF _Toc21034 \h </w:instrText>
      </w:r>
      <w:r>
        <w:rPr>
          <w:highlight w:val="none"/>
        </w:rPr>
        <w:fldChar w:fldCharType="separate"/>
      </w:r>
      <w:r>
        <w:rPr>
          <w:highlight w:val="none"/>
        </w:rPr>
        <w:t>40</w:t>
      </w:r>
      <w:r>
        <w:rPr>
          <w:highlight w:val="none"/>
        </w:rPr>
        <w:fldChar w:fldCharType="end"/>
      </w:r>
    </w:p>
    <w:p>
      <w:pPr>
        <w:pStyle w:val="18"/>
        <w:tabs>
          <w:tab w:val="right" w:pos="2400"/>
          <w:tab w:val="right" w:leader="dot" w:pos="9641"/>
          <w:tab w:val="clear" w:pos="9639"/>
        </w:tabs>
        <w:rPr>
          <w:highlight w:val="none"/>
        </w:rPr>
      </w:pPr>
      <w:r>
        <w:rPr>
          <w:highlight w:val="none"/>
        </w:rPr>
        <w:t>6.6.1.3</w:t>
      </w:r>
      <w:r>
        <w:rPr>
          <w:highlight w:val="none"/>
        </w:rPr>
        <w:tab/>
      </w:r>
      <w:r>
        <w:rPr>
          <w:highlight w:val="none"/>
        </w:rPr>
        <w:t>Test purpose</w:t>
      </w:r>
      <w:r>
        <w:rPr>
          <w:highlight w:val="none"/>
        </w:rPr>
        <w:tab/>
      </w:r>
      <w:r>
        <w:rPr>
          <w:highlight w:val="none"/>
        </w:rPr>
        <w:fldChar w:fldCharType="begin"/>
      </w:r>
      <w:r>
        <w:rPr>
          <w:highlight w:val="none"/>
        </w:rPr>
        <w:instrText xml:space="preserve"> PAGEREF _Toc26551 \h </w:instrText>
      </w:r>
      <w:r>
        <w:rPr>
          <w:highlight w:val="none"/>
        </w:rPr>
        <w:fldChar w:fldCharType="separate"/>
      </w:r>
      <w:r>
        <w:rPr>
          <w:highlight w:val="none"/>
        </w:rPr>
        <w:t>40</w:t>
      </w:r>
      <w:r>
        <w:rPr>
          <w:highlight w:val="none"/>
        </w:rPr>
        <w:fldChar w:fldCharType="end"/>
      </w:r>
    </w:p>
    <w:p>
      <w:pPr>
        <w:pStyle w:val="18"/>
        <w:tabs>
          <w:tab w:val="right" w:pos="2400"/>
          <w:tab w:val="right" w:leader="dot" w:pos="9641"/>
          <w:tab w:val="clear" w:pos="9639"/>
        </w:tabs>
        <w:rPr>
          <w:highlight w:val="none"/>
        </w:rPr>
      </w:pPr>
      <w:r>
        <w:rPr>
          <w:highlight w:val="none"/>
        </w:rPr>
        <w:t>6.6.1.4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_Toc24830 \h </w:instrText>
      </w:r>
      <w:r>
        <w:rPr>
          <w:highlight w:val="none"/>
        </w:rPr>
        <w:fldChar w:fldCharType="separate"/>
      </w:r>
      <w:r>
        <w:rPr>
          <w:highlight w:val="none"/>
        </w:rPr>
        <w:t>40</w:t>
      </w:r>
      <w:r>
        <w:rPr>
          <w:highlight w:val="none"/>
        </w:rPr>
        <w:fldChar w:fldCharType="end"/>
      </w:r>
    </w:p>
    <w:p>
      <w:pPr>
        <w:pStyle w:val="17"/>
        <w:tabs>
          <w:tab w:val="right" w:pos="2400"/>
          <w:tab w:val="right" w:leader="dot" w:pos="9641"/>
          <w:tab w:val="clear" w:pos="9639"/>
        </w:tabs>
        <w:rPr>
          <w:highlight w:val="none"/>
        </w:rPr>
      </w:pPr>
      <w:r>
        <w:rPr>
          <w:highlight w:val="none"/>
        </w:rPr>
        <w:t>6.6.1.4.1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_Toc25234 \h </w:instrText>
      </w:r>
      <w:r>
        <w:rPr>
          <w:highlight w:val="none"/>
        </w:rPr>
        <w:fldChar w:fldCharType="separate"/>
      </w:r>
      <w:r>
        <w:rPr>
          <w:highlight w:val="none"/>
        </w:rPr>
        <w:t>40</w:t>
      </w:r>
      <w:r>
        <w:rPr>
          <w:highlight w:val="none"/>
        </w:rPr>
        <w:fldChar w:fldCharType="end"/>
      </w:r>
    </w:p>
    <w:p>
      <w:pPr>
        <w:pStyle w:val="17"/>
        <w:tabs>
          <w:tab w:val="right" w:pos="2400"/>
          <w:tab w:val="right" w:leader="dot" w:pos="9641"/>
          <w:tab w:val="clear" w:pos="9639"/>
        </w:tabs>
        <w:rPr>
          <w:highlight w:val="none"/>
        </w:rPr>
      </w:pPr>
      <w:r>
        <w:rPr>
          <w:highlight w:val="none"/>
        </w:rPr>
        <w:t>6.6.1.4.2</w:t>
      </w:r>
      <w:r>
        <w:rPr>
          <w:highlight w:val="none"/>
        </w:rPr>
        <w:tab/>
      </w:r>
      <w:r>
        <w:rPr>
          <w:highlight w:val="none"/>
        </w:rPr>
        <w:t>Procedure</w:t>
      </w:r>
      <w:r>
        <w:rPr>
          <w:highlight w:val="none"/>
        </w:rPr>
        <w:tab/>
      </w:r>
      <w:r>
        <w:rPr>
          <w:highlight w:val="none"/>
        </w:rPr>
        <w:fldChar w:fldCharType="begin"/>
      </w:r>
      <w:r>
        <w:rPr>
          <w:highlight w:val="none"/>
        </w:rPr>
        <w:instrText xml:space="preserve"> PAGEREF _Toc1037 \h </w:instrText>
      </w:r>
      <w:r>
        <w:rPr>
          <w:highlight w:val="none"/>
        </w:rPr>
        <w:fldChar w:fldCharType="separate"/>
      </w:r>
      <w:r>
        <w:rPr>
          <w:highlight w:val="none"/>
        </w:rPr>
        <w:t>41</w:t>
      </w:r>
      <w:r>
        <w:rPr>
          <w:highlight w:val="none"/>
        </w:rPr>
        <w:fldChar w:fldCharType="end"/>
      </w:r>
    </w:p>
    <w:p>
      <w:pPr>
        <w:pStyle w:val="18"/>
        <w:tabs>
          <w:tab w:val="right" w:pos="2400"/>
          <w:tab w:val="right" w:leader="dot" w:pos="9641"/>
          <w:tab w:val="clear" w:pos="9639"/>
        </w:tabs>
        <w:rPr>
          <w:highlight w:val="none"/>
        </w:rPr>
      </w:pPr>
      <w:r>
        <w:rPr>
          <w:highlight w:val="none"/>
        </w:rPr>
        <w:t>6.6.1.5</w:t>
      </w:r>
      <w:r>
        <w:rPr>
          <w:highlight w:val="none"/>
        </w:rPr>
        <w:tab/>
      </w:r>
      <w:r>
        <w:rPr>
          <w:highlight w:val="none"/>
        </w:rPr>
        <w:t>Test requirement</w:t>
      </w:r>
      <w:r>
        <w:rPr>
          <w:highlight w:val="none"/>
        </w:rPr>
        <w:tab/>
      </w:r>
      <w:r>
        <w:rPr>
          <w:highlight w:val="none"/>
        </w:rPr>
        <w:fldChar w:fldCharType="begin"/>
      </w:r>
      <w:r>
        <w:rPr>
          <w:highlight w:val="none"/>
        </w:rPr>
        <w:instrText xml:space="preserve"> PAGEREF _Toc8619 \h </w:instrText>
      </w:r>
      <w:r>
        <w:rPr>
          <w:highlight w:val="none"/>
        </w:rPr>
        <w:fldChar w:fldCharType="separate"/>
      </w:r>
      <w:r>
        <w:rPr>
          <w:highlight w:val="none"/>
        </w:rPr>
        <w:t>42</w:t>
      </w:r>
      <w:r>
        <w:rPr>
          <w:highlight w:val="none"/>
        </w:rPr>
        <w:fldChar w:fldCharType="end"/>
      </w:r>
    </w:p>
    <w:p>
      <w:pPr>
        <w:pStyle w:val="18"/>
        <w:tabs>
          <w:tab w:val="right" w:pos="2400"/>
          <w:tab w:val="right" w:leader="dot" w:pos="9641"/>
          <w:tab w:val="clear" w:pos="9639"/>
        </w:tabs>
        <w:rPr>
          <w:highlight w:val="none"/>
        </w:rPr>
      </w:pPr>
      <w:r>
        <w:rPr>
          <w:highlight w:val="none"/>
          <w:lang w:eastAsia="zh-CN"/>
        </w:rPr>
        <w:t>6</w:t>
      </w:r>
      <w:r>
        <w:rPr>
          <w:highlight w:val="none"/>
          <w:lang w:eastAsia="en-GB"/>
        </w:rPr>
        <w:t>.6.1.1</w:t>
      </w:r>
      <w:r>
        <w:rPr>
          <w:highlight w:val="none"/>
          <w:lang w:eastAsia="en-GB"/>
        </w:rPr>
        <w:tab/>
      </w:r>
      <w:r>
        <w:rPr>
          <w:highlight w:val="none"/>
          <w:lang w:eastAsia="en-GB"/>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_Toc9363 \h </w:instrText>
      </w:r>
      <w:r>
        <w:rPr>
          <w:highlight w:val="none"/>
        </w:rPr>
        <w:fldChar w:fldCharType="separate"/>
      </w:r>
      <w:r>
        <w:rPr>
          <w:highlight w:val="none"/>
        </w:rPr>
        <w:t>42</w:t>
      </w:r>
      <w:r>
        <w:rPr>
          <w:highlight w:val="none"/>
        </w:rPr>
        <w:fldChar w:fldCharType="end"/>
      </w:r>
    </w:p>
    <w:p>
      <w:pPr>
        <w:pStyle w:val="18"/>
        <w:tabs>
          <w:tab w:val="right" w:pos="2400"/>
          <w:tab w:val="right" w:leader="dot" w:pos="9641"/>
          <w:tab w:val="clear" w:pos="9639"/>
        </w:tabs>
        <w:rPr>
          <w:highlight w:val="none"/>
        </w:rPr>
      </w:pPr>
      <w:r>
        <w:rPr>
          <w:highlight w:val="none"/>
        </w:rPr>
        <w:t>6.6.1.2</w:t>
      </w:r>
      <w:r>
        <w:rPr>
          <w:highlight w:val="none"/>
        </w:rPr>
        <w:tab/>
      </w:r>
      <w:r>
        <w:rPr>
          <w:highlight w:val="none"/>
        </w:rPr>
        <w:t>Minimum requirements</w:t>
      </w:r>
      <w:r>
        <w:rPr>
          <w:highlight w:val="none"/>
        </w:rPr>
        <w:tab/>
      </w:r>
      <w:r>
        <w:rPr>
          <w:highlight w:val="none"/>
        </w:rPr>
        <w:fldChar w:fldCharType="begin"/>
      </w:r>
      <w:r>
        <w:rPr>
          <w:highlight w:val="none"/>
        </w:rPr>
        <w:instrText xml:space="preserve"> PAGEREF _Toc8904 \h </w:instrText>
      </w:r>
      <w:r>
        <w:rPr>
          <w:highlight w:val="none"/>
        </w:rPr>
        <w:fldChar w:fldCharType="separate"/>
      </w:r>
      <w:r>
        <w:rPr>
          <w:highlight w:val="none"/>
        </w:rPr>
        <w:t>43</w:t>
      </w:r>
      <w:r>
        <w:rPr>
          <w:highlight w:val="none"/>
        </w:rPr>
        <w:fldChar w:fldCharType="end"/>
      </w:r>
    </w:p>
    <w:p>
      <w:pPr>
        <w:pStyle w:val="18"/>
        <w:tabs>
          <w:tab w:val="right" w:pos="2400"/>
          <w:tab w:val="right" w:leader="dot" w:pos="9641"/>
          <w:tab w:val="clear" w:pos="9639"/>
        </w:tabs>
        <w:rPr>
          <w:highlight w:val="none"/>
        </w:rPr>
      </w:pPr>
      <w:r>
        <w:rPr>
          <w:highlight w:val="none"/>
        </w:rPr>
        <w:t>6.6.1.3</w:t>
      </w:r>
      <w:r>
        <w:rPr>
          <w:highlight w:val="none"/>
        </w:rPr>
        <w:tab/>
      </w:r>
      <w:r>
        <w:rPr>
          <w:highlight w:val="none"/>
        </w:rPr>
        <w:t>Test purpose</w:t>
      </w:r>
      <w:r>
        <w:rPr>
          <w:highlight w:val="none"/>
        </w:rPr>
        <w:tab/>
      </w:r>
      <w:r>
        <w:rPr>
          <w:highlight w:val="none"/>
        </w:rPr>
        <w:fldChar w:fldCharType="begin"/>
      </w:r>
      <w:r>
        <w:rPr>
          <w:highlight w:val="none"/>
        </w:rPr>
        <w:instrText xml:space="preserve"> PAGEREF _Toc1232 \h </w:instrText>
      </w:r>
      <w:r>
        <w:rPr>
          <w:highlight w:val="none"/>
        </w:rPr>
        <w:fldChar w:fldCharType="separate"/>
      </w:r>
      <w:r>
        <w:rPr>
          <w:highlight w:val="none"/>
        </w:rPr>
        <w:t>43</w:t>
      </w:r>
      <w:r>
        <w:rPr>
          <w:highlight w:val="none"/>
        </w:rPr>
        <w:fldChar w:fldCharType="end"/>
      </w:r>
    </w:p>
    <w:p>
      <w:pPr>
        <w:pStyle w:val="18"/>
        <w:tabs>
          <w:tab w:val="right" w:pos="2400"/>
          <w:tab w:val="right" w:leader="dot" w:pos="9641"/>
          <w:tab w:val="clear" w:pos="9639"/>
        </w:tabs>
        <w:rPr>
          <w:highlight w:val="none"/>
        </w:rPr>
      </w:pPr>
      <w:r>
        <w:rPr>
          <w:highlight w:val="none"/>
        </w:rPr>
        <w:t>6.6.1.4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_Toc13424 \h </w:instrText>
      </w:r>
      <w:r>
        <w:rPr>
          <w:highlight w:val="none"/>
        </w:rPr>
        <w:fldChar w:fldCharType="separate"/>
      </w:r>
      <w:r>
        <w:rPr>
          <w:highlight w:val="none"/>
        </w:rPr>
        <w:t>43</w:t>
      </w:r>
      <w:r>
        <w:rPr>
          <w:highlight w:val="none"/>
        </w:rPr>
        <w:fldChar w:fldCharType="end"/>
      </w:r>
    </w:p>
    <w:p>
      <w:pPr>
        <w:pStyle w:val="17"/>
        <w:tabs>
          <w:tab w:val="right" w:pos="2400"/>
          <w:tab w:val="right" w:leader="dot" w:pos="9641"/>
          <w:tab w:val="clear" w:pos="9639"/>
        </w:tabs>
        <w:rPr>
          <w:highlight w:val="none"/>
        </w:rPr>
      </w:pPr>
      <w:r>
        <w:rPr>
          <w:highlight w:val="none"/>
        </w:rPr>
        <w:t>6.6.1.4.1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_Toc8529 \h </w:instrText>
      </w:r>
      <w:r>
        <w:rPr>
          <w:highlight w:val="none"/>
        </w:rPr>
        <w:fldChar w:fldCharType="separate"/>
      </w:r>
      <w:r>
        <w:rPr>
          <w:highlight w:val="none"/>
        </w:rPr>
        <w:t>43</w:t>
      </w:r>
      <w:r>
        <w:rPr>
          <w:highlight w:val="none"/>
        </w:rPr>
        <w:fldChar w:fldCharType="end"/>
      </w:r>
    </w:p>
    <w:p>
      <w:pPr>
        <w:pStyle w:val="17"/>
        <w:tabs>
          <w:tab w:val="right" w:pos="2400"/>
          <w:tab w:val="right" w:leader="dot" w:pos="9641"/>
          <w:tab w:val="clear" w:pos="9639"/>
        </w:tabs>
        <w:rPr>
          <w:highlight w:val="none"/>
        </w:rPr>
      </w:pPr>
      <w:r>
        <w:rPr>
          <w:highlight w:val="none"/>
        </w:rPr>
        <w:t>6.6.1.4.2</w:t>
      </w:r>
      <w:r>
        <w:rPr>
          <w:highlight w:val="none"/>
        </w:rPr>
        <w:tab/>
      </w:r>
      <w:r>
        <w:rPr>
          <w:highlight w:val="none"/>
        </w:rPr>
        <w:t>Procedure</w:t>
      </w:r>
      <w:r>
        <w:rPr>
          <w:highlight w:val="none"/>
        </w:rPr>
        <w:tab/>
      </w:r>
      <w:r>
        <w:rPr>
          <w:highlight w:val="none"/>
        </w:rPr>
        <w:fldChar w:fldCharType="begin"/>
      </w:r>
      <w:r>
        <w:rPr>
          <w:highlight w:val="none"/>
        </w:rPr>
        <w:instrText xml:space="preserve"> PAGEREF _Toc12446 \h </w:instrText>
      </w:r>
      <w:r>
        <w:rPr>
          <w:highlight w:val="none"/>
        </w:rPr>
        <w:fldChar w:fldCharType="separate"/>
      </w:r>
      <w:r>
        <w:rPr>
          <w:highlight w:val="none"/>
        </w:rPr>
        <w:t>44</w:t>
      </w:r>
      <w:r>
        <w:rPr>
          <w:highlight w:val="none"/>
        </w:rPr>
        <w:fldChar w:fldCharType="end"/>
      </w:r>
    </w:p>
    <w:p>
      <w:pPr>
        <w:pStyle w:val="18"/>
        <w:tabs>
          <w:tab w:val="right" w:pos="2400"/>
          <w:tab w:val="right" w:leader="dot" w:pos="9641"/>
          <w:tab w:val="clear" w:pos="9639"/>
        </w:tabs>
        <w:rPr>
          <w:highlight w:val="none"/>
        </w:rPr>
      </w:pPr>
      <w:r>
        <w:rPr>
          <w:highlight w:val="none"/>
        </w:rPr>
        <w:t>6.6.1.5</w:t>
      </w:r>
      <w:r>
        <w:rPr>
          <w:highlight w:val="none"/>
        </w:rPr>
        <w:tab/>
      </w:r>
      <w:r>
        <w:rPr>
          <w:highlight w:val="none"/>
        </w:rPr>
        <w:t>Test requirement</w:t>
      </w:r>
      <w:r>
        <w:rPr>
          <w:highlight w:val="none"/>
        </w:rPr>
        <w:tab/>
      </w:r>
      <w:r>
        <w:rPr>
          <w:highlight w:val="none"/>
        </w:rPr>
        <w:fldChar w:fldCharType="begin"/>
      </w:r>
      <w:r>
        <w:rPr>
          <w:highlight w:val="none"/>
        </w:rPr>
        <w:instrText xml:space="preserve"> PAGEREF _Toc25949 \h </w:instrText>
      </w:r>
      <w:r>
        <w:rPr>
          <w:highlight w:val="none"/>
        </w:rPr>
        <w:fldChar w:fldCharType="separate"/>
      </w:r>
      <w:r>
        <w:rPr>
          <w:highlight w:val="none"/>
        </w:rPr>
        <w:t>45</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highlight w:val="none"/>
        </w:rPr>
        <w:t>.</w:t>
      </w:r>
      <w:r>
        <w:rPr>
          <w:rFonts w:hint="eastAsia"/>
          <w:highlight w:val="none"/>
          <w:lang w:eastAsia="zh-CN"/>
        </w:rPr>
        <w:t>7</w:t>
      </w:r>
      <w:r>
        <w:rPr>
          <w:highlight w:val="none"/>
        </w:rPr>
        <w:tab/>
      </w:r>
      <w:r>
        <w:rPr>
          <w:rFonts w:hint="eastAsia"/>
          <w:highlight w:val="none"/>
          <w:lang w:eastAsia="zh-CN"/>
        </w:rPr>
        <w:t>OTA input intermodulation</w:t>
      </w:r>
      <w:r>
        <w:rPr>
          <w:highlight w:val="none"/>
        </w:rPr>
        <w:tab/>
      </w:r>
      <w:r>
        <w:rPr>
          <w:highlight w:val="none"/>
        </w:rPr>
        <w:fldChar w:fldCharType="begin"/>
      </w:r>
      <w:r>
        <w:rPr>
          <w:highlight w:val="none"/>
        </w:rPr>
        <w:instrText xml:space="preserve"> PAGEREF _Toc12769 \h </w:instrText>
      </w:r>
      <w:r>
        <w:rPr>
          <w:highlight w:val="none"/>
        </w:rPr>
        <w:fldChar w:fldCharType="separate"/>
      </w:r>
      <w:r>
        <w:rPr>
          <w:highlight w:val="none"/>
        </w:rPr>
        <w:t>45</w:t>
      </w:r>
      <w:r>
        <w:rPr>
          <w:highlight w:val="none"/>
        </w:rPr>
        <w:fldChar w:fldCharType="end"/>
      </w:r>
    </w:p>
    <w:p>
      <w:pPr>
        <w:pStyle w:val="19"/>
        <w:tabs>
          <w:tab w:val="right" w:pos="2000"/>
          <w:tab w:val="right" w:leader="dot" w:pos="9641"/>
          <w:tab w:val="clear" w:pos="9639"/>
        </w:tabs>
        <w:rPr>
          <w:highlight w:val="none"/>
        </w:rPr>
      </w:pPr>
      <w:r>
        <w:rPr>
          <w:highlight w:val="none"/>
        </w:rPr>
        <w:t>6.7.1</w:t>
      </w:r>
      <w:r>
        <w:rPr>
          <w:highlight w:val="none"/>
        </w:rPr>
        <w:tab/>
      </w:r>
      <w:r>
        <w:rPr>
          <w:highlight w:val="none"/>
        </w:rPr>
        <w:t>Definition and applicability</w:t>
      </w:r>
      <w:r>
        <w:rPr>
          <w:highlight w:val="none"/>
        </w:rPr>
        <w:tab/>
      </w:r>
      <w:r>
        <w:rPr>
          <w:highlight w:val="none"/>
        </w:rPr>
        <w:fldChar w:fldCharType="begin"/>
      </w:r>
      <w:r>
        <w:rPr>
          <w:highlight w:val="none"/>
        </w:rPr>
        <w:instrText xml:space="preserve"> PAGEREF _Toc5120 \h </w:instrText>
      </w:r>
      <w:r>
        <w:rPr>
          <w:highlight w:val="none"/>
        </w:rPr>
        <w:fldChar w:fldCharType="separate"/>
      </w:r>
      <w:r>
        <w:rPr>
          <w:highlight w:val="none"/>
        </w:rPr>
        <w:t>45</w:t>
      </w:r>
      <w:r>
        <w:rPr>
          <w:highlight w:val="none"/>
        </w:rPr>
        <w:fldChar w:fldCharType="end"/>
      </w:r>
    </w:p>
    <w:p>
      <w:pPr>
        <w:pStyle w:val="18"/>
        <w:tabs>
          <w:tab w:val="right" w:pos="2400"/>
          <w:tab w:val="right" w:leader="dot" w:pos="9641"/>
          <w:tab w:val="clear" w:pos="9639"/>
        </w:tabs>
        <w:rPr>
          <w:highlight w:val="none"/>
        </w:rPr>
      </w:pPr>
      <w:r>
        <w:rPr>
          <w:highlight w:val="none"/>
        </w:rPr>
        <w:t>6.7.1.1</w:t>
      </w:r>
      <w:r>
        <w:rPr>
          <w:highlight w:val="none"/>
        </w:rPr>
        <w:tab/>
      </w:r>
      <w:r>
        <w:rPr>
          <w:highlight w:val="none"/>
        </w:rPr>
        <w:t>General</w:t>
      </w:r>
      <w:r>
        <w:rPr>
          <w:highlight w:val="none"/>
        </w:rPr>
        <w:tab/>
      </w:r>
      <w:r>
        <w:rPr>
          <w:rFonts w:hint="eastAsia"/>
          <w:highlight w:val="none"/>
          <w:lang w:val="en-US" w:eastAsia="zh-CN"/>
        </w:rPr>
        <w:tab/>
      </w:r>
      <w:r>
        <w:rPr>
          <w:highlight w:val="none"/>
        </w:rPr>
        <w:fldChar w:fldCharType="begin"/>
      </w:r>
      <w:r>
        <w:rPr>
          <w:highlight w:val="none"/>
        </w:rPr>
        <w:instrText xml:space="preserve"> PAGEREF _Toc16079 \h </w:instrText>
      </w:r>
      <w:r>
        <w:rPr>
          <w:highlight w:val="none"/>
        </w:rPr>
        <w:fldChar w:fldCharType="separate"/>
      </w:r>
      <w:r>
        <w:rPr>
          <w:highlight w:val="none"/>
        </w:rPr>
        <w:t>45</w:t>
      </w:r>
      <w:r>
        <w:rPr>
          <w:highlight w:val="none"/>
        </w:rPr>
        <w:fldChar w:fldCharType="end"/>
      </w:r>
    </w:p>
    <w:p>
      <w:pPr>
        <w:pStyle w:val="18"/>
        <w:tabs>
          <w:tab w:val="right" w:pos="2400"/>
          <w:tab w:val="right" w:leader="dot" w:pos="9641"/>
          <w:tab w:val="clear" w:pos="9639"/>
        </w:tabs>
        <w:rPr>
          <w:highlight w:val="none"/>
        </w:rPr>
      </w:pPr>
      <w:r>
        <w:rPr>
          <w:highlight w:val="none"/>
        </w:rPr>
        <w:t>6.7.1.2</w:t>
      </w:r>
      <w:r>
        <w:rPr>
          <w:highlight w:val="none"/>
        </w:rPr>
        <w:tab/>
      </w:r>
      <w:r>
        <w:rPr>
          <w:highlight w:val="none"/>
        </w:rPr>
        <w:t>Minimum requirements</w:t>
      </w:r>
      <w:r>
        <w:rPr>
          <w:highlight w:val="none"/>
        </w:rPr>
        <w:tab/>
      </w:r>
      <w:r>
        <w:rPr>
          <w:highlight w:val="none"/>
        </w:rPr>
        <w:fldChar w:fldCharType="begin"/>
      </w:r>
      <w:r>
        <w:rPr>
          <w:highlight w:val="none"/>
        </w:rPr>
        <w:instrText xml:space="preserve"> PAGEREF _Toc4689 \h </w:instrText>
      </w:r>
      <w:r>
        <w:rPr>
          <w:highlight w:val="none"/>
        </w:rPr>
        <w:fldChar w:fldCharType="separate"/>
      </w:r>
      <w:r>
        <w:rPr>
          <w:highlight w:val="none"/>
        </w:rPr>
        <w:t>45</w:t>
      </w:r>
      <w:r>
        <w:rPr>
          <w:highlight w:val="none"/>
        </w:rPr>
        <w:fldChar w:fldCharType="end"/>
      </w:r>
    </w:p>
    <w:p>
      <w:pPr>
        <w:pStyle w:val="18"/>
        <w:tabs>
          <w:tab w:val="right" w:pos="2400"/>
          <w:tab w:val="right" w:leader="dot" w:pos="9641"/>
          <w:tab w:val="clear" w:pos="9639"/>
        </w:tabs>
        <w:rPr>
          <w:highlight w:val="none"/>
        </w:rPr>
      </w:pPr>
      <w:r>
        <w:rPr>
          <w:highlight w:val="none"/>
        </w:rPr>
        <w:t>6.7.1.3</w:t>
      </w:r>
      <w:r>
        <w:rPr>
          <w:highlight w:val="none"/>
        </w:rPr>
        <w:tab/>
      </w:r>
      <w:r>
        <w:rPr>
          <w:highlight w:val="none"/>
        </w:rPr>
        <w:t>Test purpose</w:t>
      </w:r>
      <w:r>
        <w:rPr>
          <w:highlight w:val="none"/>
        </w:rPr>
        <w:tab/>
      </w:r>
      <w:r>
        <w:rPr>
          <w:highlight w:val="none"/>
        </w:rPr>
        <w:fldChar w:fldCharType="begin"/>
      </w:r>
      <w:r>
        <w:rPr>
          <w:highlight w:val="none"/>
        </w:rPr>
        <w:instrText xml:space="preserve"> PAGEREF _Toc1455 \h </w:instrText>
      </w:r>
      <w:r>
        <w:rPr>
          <w:highlight w:val="none"/>
        </w:rPr>
        <w:fldChar w:fldCharType="separate"/>
      </w:r>
      <w:r>
        <w:rPr>
          <w:highlight w:val="none"/>
        </w:rPr>
        <w:t>45</w:t>
      </w:r>
      <w:r>
        <w:rPr>
          <w:highlight w:val="none"/>
        </w:rPr>
        <w:fldChar w:fldCharType="end"/>
      </w:r>
    </w:p>
    <w:p>
      <w:pPr>
        <w:pStyle w:val="18"/>
        <w:tabs>
          <w:tab w:val="right" w:pos="2400"/>
          <w:tab w:val="right" w:leader="dot" w:pos="9641"/>
          <w:tab w:val="clear" w:pos="9639"/>
        </w:tabs>
        <w:rPr>
          <w:highlight w:val="none"/>
        </w:rPr>
      </w:pPr>
      <w:r>
        <w:rPr>
          <w:highlight w:val="none"/>
        </w:rPr>
        <w:t>6.7.1.4</w:t>
      </w:r>
      <w:r>
        <w:rPr>
          <w:highlight w:val="none"/>
        </w:rPr>
        <w:tab/>
      </w:r>
      <w:r>
        <w:rPr>
          <w:highlight w:val="none"/>
        </w:rPr>
        <w:t>Method of test</w:t>
      </w:r>
      <w:r>
        <w:rPr>
          <w:highlight w:val="none"/>
        </w:rPr>
        <w:tab/>
      </w:r>
      <w:r>
        <w:rPr>
          <w:highlight w:val="none"/>
        </w:rPr>
        <w:fldChar w:fldCharType="begin"/>
      </w:r>
      <w:r>
        <w:rPr>
          <w:highlight w:val="none"/>
        </w:rPr>
        <w:instrText xml:space="preserve"> PAGEREF _Toc25816 \h </w:instrText>
      </w:r>
      <w:r>
        <w:rPr>
          <w:highlight w:val="none"/>
        </w:rPr>
        <w:fldChar w:fldCharType="separate"/>
      </w:r>
      <w:r>
        <w:rPr>
          <w:highlight w:val="none"/>
        </w:rPr>
        <w:t>45</w:t>
      </w:r>
      <w:r>
        <w:rPr>
          <w:highlight w:val="none"/>
        </w:rPr>
        <w:fldChar w:fldCharType="end"/>
      </w:r>
    </w:p>
    <w:p>
      <w:pPr>
        <w:pStyle w:val="17"/>
        <w:tabs>
          <w:tab w:val="right" w:pos="2400"/>
          <w:tab w:val="right" w:leader="dot" w:pos="9641"/>
          <w:tab w:val="clear" w:pos="9639"/>
        </w:tabs>
        <w:rPr>
          <w:highlight w:val="none"/>
        </w:rPr>
      </w:pPr>
      <w:r>
        <w:rPr>
          <w:highlight w:val="none"/>
        </w:rPr>
        <w:t>6.7.1.4.1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_Toc21186 \h </w:instrText>
      </w:r>
      <w:r>
        <w:rPr>
          <w:highlight w:val="none"/>
        </w:rPr>
        <w:fldChar w:fldCharType="separate"/>
      </w:r>
      <w:r>
        <w:rPr>
          <w:highlight w:val="none"/>
        </w:rPr>
        <w:t>45</w:t>
      </w:r>
      <w:r>
        <w:rPr>
          <w:highlight w:val="none"/>
        </w:rPr>
        <w:fldChar w:fldCharType="end"/>
      </w:r>
    </w:p>
    <w:p>
      <w:pPr>
        <w:pStyle w:val="17"/>
        <w:tabs>
          <w:tab w:val="right" w:pos="2400"/>
          <w:tab w:val="right" w:leader="dot" w:pos="9641"/>
          <w:tab w:val="clear" w:pos="9639"/>
        </w:tabs>
        <w:rPr>
          <w:highlight w:val="none"/>
        </w:rPr>
      </w:pPr>
      <w:r>
        <w:rPr>
          <w:highlight w:val="none"/>
        </w:rPr>
        <w:t>6.7.1.4.2</w:t>
      </w:r>
      <w:r>
        <w:rPr>
          <w:highlight w:val="none"/>
        </w:rPr>
        <w:tab/>
      </w:r>
      <w:r>
        <w:rPr>
          <w:highlight w:val="none"/>
        </w:rPr>
        <w:t>Procedure</w:t>
      </w:r>
      <w:r>
        <w:rPr>
          <w:highlight w:val="none"/>
        </w:rPr>
        <w:tab/>
      </w:r>
      <w:r>
        <w:rPr>
          <w:highlight w:val="none"/>
        </w:rPr>
        <w:fldChar w:fldCharType="begin"/>
      </w:r>
      <w:r>
        <w:rPr>
          <w:highlight w:val="none"/>
        </w:rPr>
        <w:instrText xml:space="preserve"> PAGEREF _Toc327 \h </w:instrText>
      </w:r>
      <w:r>
        <w:rPr>
          <w:highlight w:val="none"/>
        </w:rPr>
        <w:fldChar w:fldCharType="separate"/>
      </w:r>
      <w:r>
        <w:rPr>
          <w:highlight w:val="none"/>
        </w:rPr>
        <w:t>46</w:t>
      </w:r>
      <w:r>
        <w:rPr>
          <w:highlight w:val="none"/>
        </w:rPr>
        <w:fldChar w:fldCharType="end"/>
      </w:r>
    </w:p>
    <w:p>
      <w:pPr>
        <w:pStyle w:val="18"/>
        <w:tabs>
          <w:tab w:val="right" w:pos="2400"/>
          <w:tab w:val="right" w:leader="dot" w:pos="9641"/>
          <w:tab w:val="clear" w:pos="9639"/>
        </w:tabs>
        <w:rPr>
          <w:highlight w:val="none"/>
        </w:rPr>
      </w:pPr>
      <w:r>
        <w:rPr>
          <w:highlight w:val="none"/>
        </w:rPr>
        <w:t>6.7.1.5</w:t>
      </w:r>
      <w:r>
        <w:rPr>
          <w:highlight w:val="none"/>
        </w:rPr>
        <w:tab/>
      </w:r>
      <w:r>
        <w:rPr>
          <w:highlight w:val="none"/>
        </w:rPr>
        <w:t>Test requirements</w:t>
      </w:r>
      <w:r>
        <w:rPr>
          <w:highlight w:val="none"/>
        </w:rPr>
        <w:tab/>
      </w:r>
      <w:r>
        <w:rPr>
          <w:highlight w:val="none"/>
        </w:rPr>
        <w:fldChar w:fldCharType="begin"/>
      </w:r>
      <w:r>
        <w:rPr>
          <w:highlight w:val="none"/>
        </w:rPr>
        <w:instrText xml:space="preserve"> PAGEREF _Toc32155 \h </w:instrText>
      </w:r>
      <w:r>
        <w:rPr>
          <w:highlight w:val="none"/>
        </w:rPr>
        <w:fldChar w:fldCharType="separate"/>
      </w:r>
      <w:r>
        <w:rPr>
          <w:highlight w:val="none"/>
        </w:rPr>
        <w:t>46</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w:t>
      </w:r>
      <w:r>
        <w:rPr>
          <w:highlight w:val="none"/>
          <w:lang w:eastAsia="zh-CN"/>
        </w:rPr>
        <w:t>8</w:t>
      </w:r>
      <w:r>
        <w:rPr>
          <w:rFonts w:hint="eastAsia"/>
          <w:highlight w:val="none"/>
          <w:lang w:eastAsia="zh-CN"/>
        </w:rPr>
        <w:tab/>
      </w:r>
      <w:r>
        <w:rPr>
          <w:rFonts w:hint="eastAsia"/>
          <w:highlight w:val="none"/>
          <w:lang w:eastAsia="zh-CN"/>
        </w:rPr>
        <w:t xml:space="preserve">OTA </w:t>
      </w:r>
      <w:r>
        <w:rPr>
          <w:highlight w:val="none"/>
        </w:rPr>
        <w:t>Adjacent Channel Rejection Ratio (ACRR)</w:t>
      </w:r>
      <w:r>
        <w:rPr>
          <w:highlight w:val="none"/>
        </w:rPr>
        <w:tab/>
      </w:r>
      <w:r>
        <w:rPr>
          <w:highlight w:val="none"/>
        </w:rPr>
        <w:fldChar w:fldCharType="begin"/>
      </w:r>
      <w:r>
        <w:rPr>
          <w:highlight w:val="none"/>
        </w:rPr>
        <w:instrText xml:space="preserve"> PAGEREF _Toc24294 \h </w:instrText>
      </w:r>
      <w:r>
        <w:rPr>
          <w:highlight w:val="none"/>
        </w:rPr>
        <w:fldChar w:fldCharType="separate"/>
      </w:r>
      <w:r>
        <w:rPr>
          <w:highlight w:val="none"/>
        </w:rPr>
        <w:t>47</w:t>
      </w:r>
      <w:r>
        <w:rPr>
          <w:highlight w:val="none"/>
        </w:rPr>
        <w:fldChar w:fldCharType="end"/>
      </w:r>
    </w:p>
    <w:p>
      <w:pPr>
        <w:pStyle w:val="19"/>
        <w:tabs>
          <w:tab w:val="right" w:pos="2000"/>
          <w:tab w:val="right" w:leader="dot" w:pos="9641"/>
          <w:tab w:val="clear" w:pos="9639"/>
        </w:tabs>
        <w:rPr>
          <w:highlight w:val="none"/>
        </w:rPr>
      </w:pPr>
      <w:r>
        <w:rPr>
          <w:rFonts w:hint="eastAsia"/>
          <w:highlight w:val="none"/>
          <w:lang w:val="en-US" w:eastAsia="zh-CN"/>
        </w:rPr>
        <w:t>6</w:t>
      </w:r>
      <w:r>
        <w:rPr>
          <w:highlight w:val="none"/>
        </w:rPr>
        <w:t>.</w:t>
      </w:r>
      <w:r>
        <w:rPr>
          <w:rFonts w:hint="eastAsia"/>
          <w:highlight w:val="none"/>
          <w:lang w:val="en-US" w:eastAsia="zh-CN"/>
        </w:rPr>
        <w:t>8.1</w:t>
      </w:r>
      <w:r>
        <w:rPr>
          <w:highlight w:val="none"/>
        </w:rPr>
        <w:tab/>
      </w:r>
      <w:r>
        <w:rPr>
          <w:highlight w:val="none"/>
        </w:rPr>
        <w:t>Definitions and applicability</w:t>
      </w:r>
      <w:r>
        <w:rPr>
          <w:highlight w:val="none"/>
        </w:rPr>
        <w:tab/>
      </w:r>
      <w:r>
        <w:rPr>
          <w:highlight w:val="none"/>
        </w:rPr>
        <w:fldChar w:fldCharType="begin"/>
      </w:r>
      <w:r>
        <w:rPr>
          <w:highlight w:val="none"/>
        </w:rPr>
        <w:instrText xml:space="preserve"> PAGEREF _Toc11871 \h </w:instrText>
      </w:r>
      <w:r>
        <w:rPr>
          <w:highlight w:val="none"/>
        </w:rPr>
        <w:fldChar w:fldCharType="separate"/>
      </w:r>
      <w:r>
        <w:rPr>
          <w:highlight w:val="none"/>
        </w:rPr>
        <w:t>47</w:t>
      </w:r>
      <w:r>
        <w:rPr>
          <w:highlight w:val="none"/>
        </w:rPr>
        <w:fldChar w:fldCharType="end"/>
      </w:r>
    </w:p>
    <w:p>
      <w:pPr>
        <w:pStyle w:val="19"/>
        <w:tabs>
          <w:tab w:val="right" w:pos="2000"/>
          <w:tab w:val="right" w:leader="dot" w:pos="9641"/>
          <w:tab w:val="clear" w:pos="9639"/>
        </w:tabs>
        <w:rPr>
          <w:highlight w:val="none"/>
        </w:rPr>
      </w:pPr>
      <w:r>
        <w:rPr>
          <w:rFonts w:hint="eastAsia"/>
          <w:highlight w:val="none"/>
          <w:lang w:val="en-US" w:eastAsia="zh-CN"/>
        </w:rPr>
        <w:t>6.8.2</w:t>
      </w:r>
      <w:r>
        <w:rPr>
          <w:rFonts w:hint="eastAsia"/>
          <w:highlight w:val="none"/>
          <w:lang w:val="en-US" w:eastAsia="zh-CN"/>
        </w:rPr>
        <w:tab/>
      </w:r>
      <w:r>
        <w:rPr>
          <w:rFonts w:hint="eastAsia"/>
          <w:highlight w:val="none"/>
          <w:lang w:val="en-US" w:eastAsia="zh-CN"/>
        </w:rPr>
        <w:t>Co-existence with NR</w:t>
      </w:r>
      <w:r>
        <w:rPr>
          <w:highlight w:val="none"/>
        </w:rPr>
        <w:tab/>
      </w:r>
      <w:r>
        <w:rPr>
          <w:highlight w:val="none"/>
        </w:rPr>
        <w:fldChar w:fldCharType="begin"/>
      </w:r>
      <w:r>
        <w:rPr>
          <w:highlight w:val="none"/>
        </w:rPr>
        <w:instrText xml:space="preserve"> PAGEREF _Toc17241 \h </w:instrText>
      </w:r>
      <w:r>
        <w:rPr>
          <w:highlight w:val="none"/>
        </w:rPr>
        <w:fldChar w:fldCharType="separate"/>
      </w:r>
      <w:r>
        <w:rPr>
          <w:highlight w:val="none"/>
        </w:rPr>
        <w:t>47</w:t>
      </w:r>
      <w:r>
        <w:rPr>
          <w:highlight w:val="none"/>
        </w:rPr>
        <w:fldChar w:fldCharType="end"/>
      </w:r>
    </w:p>
    <w:p>
      <w:pPr>
        <w:pStyle w:val="18"/>
        <w:tabs>
          <w:tab w:val="right" w:pos="2400"/>
          <w:tab w:val="right" w:leader="dot" w:pos="9641"/>
          <w:tab w:val="clear" w:pos="9639"/>
        </w:tabs>
        <w:rPr>
          <w:highlight w:val="none"/>
        </w:rPr>
      </w:pPr>
      <w:r>
        <w:rPr>
          <w:rFonts w:hint="eastAsia"/>
          <w:highlight w:val="none"/>
          <w:lang w:val="en-US" w:eastAsia="zh-CN"/>
        </w:rPr>
        <w:t>6.8.2.1</w:t>
      </w:r>
      <w:r>
        <w:rPr>
          <w:rFonts w:hint="eastAsia"/>
          <w:highlight w:val="none"/>
          <w:lang w:val="en-US" w:eastAsia="zh-CN"/>
        </w:rPr>
        <w:tab/>
      </w:r>
      <w:r>
        <w:rPr>
          <w:rFonts w:hint="eastAsia"/>
          <w:highlight w:val="none"/>
          <w:lang w:val="en-US" w:eastAsia="zh-CN"/>
        </w:rPr>
        <w:t>Minimum requirements</w:t>
      </w:r>
      <w:r>
        <w:rPr>
          <w:highlight w:val="none"/>
        </w:rPr>
        <w:tab/>
      </w:r>
      <w:r>
        <w:rPr>
          <w:highlight w:val="none"/>
        </w:rPr>
        <w:fldChar w:fldCharType="begin"/>
      </w:r>
      <w:r>
        <w:rPr>
          <w:highlight w:val="none"/>
        </w:rPr>
        <w:instrText xml:space="preserve"> PAGEREF _Toc8681 \h </w:instrText>
      </w:r>
      <w:r>
        <w:rPr>
          <w:highlight w:val="none"/>
        </w:rPr>
        <w:fldChar w:fldCharType="separate"/>
      </w:r>
      <w:r>
        <w:rPr>
          <w:highlight w:val="none"/>
        </w:rPr>
        <w:t>47</w:t>
      </w:r>
      <w:r>
        <w:rPr>
          <w:highlight w:val="none"/>
        </w:rPr>
        <w:fldChar w:fldCharType="end"/>
      </w:r>
    </w:p>
    <w:p>
      <w:pPr>
        <w:pStyle w:val="18"/>
        <w:tabs>
          <w:tab w:val="right" w:pos="2400"/>
          <w:tab w:val="right" w:leader="dot" w:pos="9641"/>
          <w:tab w:val="clear" w:pos="9639"/>
        </w:tabs>
        <w:rPr>
          <w:highlight w:val="none"/>
        </w:rPr>
      </w:pPr>
      <w:r>
        <w:rPr>
          <w:rFonts w:hint="eastAsia"/>
          <w:highlight w:val="none"/>
          <w:lang w:val="en-US" w:eastAsia="zh-CN"/>
        </w:rPr>
        <w:t>6.8.2.2</w:t>
      </w:r>
      <w:r>
        <w:rPr>
          <w:rFonts w:hint="eastAsia"/>
          <w:highlight w:val="none"/>
          <w:lang w:val="en-US" w:eastAsia="zh-CN"/>
        </w:rPr>
        <w:tab/>
      </w:r>
      <w:r>
        <w:rPr>
          <w:rFonts w:hint="eastAsia"/>
          <w:highlight w:val="none"/>
          <w:lang w:val="en-US" w:eastAsia="zh-CN"/>
        </w:rPr>
        <w:t>Test purpose</w:t>
      </w:r>
      <w:r>
        <w:rPr>
          <w:highlight w:val="none"/>
        </w:rPr>
        <w:tab/>
      </w:r>
      <w:r>
        <w:rPr>
          <w:highlight w:val="none"/>
        </w:rPr>
        <w:fldChar w:fldCharType="begin"/>
      </w:r>
      <w:r>
        <w:rPr>
          <w:highlight w:val="none"/>
        </w:rPr>
        <w:instrText xml:space="preserve"> PAGEREF _Toc30385 \h </w:instrText>
      </w:r>
      <w:r>
        <w:rPr>
          <w:highlight w:val="none"/>
        </w:rPr>
        <w:fldChar w:fldCharType="separate"/>
      </w:r>
      <w:r>
        <w:rPr>
          <w:highlight w:val="none"/>
        </w:rPr>
        <w:t>47</w:t>
      </w:r>
      <w:r>
        <w:rPr>
          <w:highlight w:val="none"/>
        </w:rPr>
        <w:fldChar w:fldCharType="end"/>
      </w:r>
    </w:p>
    <w:p>
      <w:pPr>
        <w:pStyle w:val="18"/>
        <w:tabs>
          <w:tab w:val="right" w:pos="2400"/>
          <w:tab w:val="right" w:leader="dot" w:pos="9641"/>
          <w:tab w:val="clear" w:pos="9639"/>
        </w:tabs>
        <w:rPr>
          <w:highlight w:val="none"/>
        </w:rPr>
      </w:pPr>
      <w:r>
        <w:rPr>
          <w:rFonts w:hint="eastAsia"/>
          <w:highlight w:val="none"/>
          <w:lang w:val="en-US" w:eastAsia="zh-CN"/>
        </w:rPr>
        <w:t>6.8.2.3</w:t>
      </w:r>
      <w:r>
        <w:rPr>
          <w:rFonts w:hint="eastAsia"/>
          <w:highlight w:val="none"/>
          <w:lang w:val="en-US" w:eastAsia="zh-CN"/>
        </w:rPr>
        <w:tab/>
      </w:r>
      <w:r>
        <w:rPr>
          <w:rFonts w:hint="eastAsia"/>
          <w:highlight w:val="none"/>
          <w:lang w:val="en-US" w:eastAsia="zh-CN"/>
        </w:rPr>
        <w:t>Method of test</w:t>
      </w:r>
      <w:r>
        <w:rPr>
          <w:highlight w:val="none"/>
        </w:rPr>
        <w:tab/>
      </w:r>
      <w:r>
        <w:rPr>
          <w:highlight w:val="none"/>
        </w:rPr>
        <w:fldChar w:fldCharType="begin"/>
      </w:r>
      <w:r>
        <w:rPr>
          <w:highlight w:val="none"/>
        </w:rPr>
        <w:instrText xml:space="preserve"> PAGEREF _Toc3106 \h </w:instrText>
      </w:r>
      <w:r>
        <w:rPr>
          <w:highlight w:val="none"/>
        </w:rPr>
        <w:fldChar w:fldCharType="separate"/>
      </w:r>
      <w:r>
        <w:rPr>
          <w:highlight w:val="none"/>
        </w:rPr>
        <w:t>47</w:t>
      </w:r>
      <w:r>
        <w:rPr>
          <w:highlight w:val="none"/>
        </w:rPr>
        <w:fldChar w:fldCharType="end"/>
      </w:r>
    </w:p>
    <w:p>
      <w:pPr>
        <w:pStyle w:val="17"/>
        <w:tabs>
          <w:tab w:val="right" w:pos="2400"/>
          <w:tab w:val="right" w:leader="dot" w:pos="9641"/>
          <w:tab w:val="clear" w:pos="9639"/>
        </w:tabs>
        <w:rPr>
          <w:highlight w:val="none"/>
        </w:rPr>
      </w:pPr>
      <w:r>
        <w:rPr>
          <w:rFonts w:hint="eastAsia"/>
          <w:highlight w:val="none"/>
          <w:lang w:val="en-US" w:eastAsia="zh-CN"/>
        </w:rPr>
        <w:t>6.8.2.3.1</w:t>
      </w:r>
      <w:r>
        <w:rPr>
          <w:highlight w:val="none"/>
        </w:rPr>
        <w:tab/>
      </w:r>
      <w:r>
        <w:rPr>
          <w:highlight w:val="none"/>
        </w:rPr>
        <w:t>Initial conditions</w:t>
      </w:r>
      <w:r>
        <w:rPr>
          <w:highlight w:val="none"/>
        </w:rPr>
        <w:tab/>
      </w:r>
      <w:r>
        <w:rPr>
          <w:highlight w:val="none"/>
        </w:rPr>
        <w:fldChar w:fldCharType="begin"/>
      </w:r>
      <w:r>
        <w:rPr>
          <w:highlight w:val="none"/>
        </w:rPr>
        <w:instrText xml:space="preserve"> PAGEREF _Toc8420 \h </w:instrText>
      </w:r>
      <w:r>
        <w:rPr>
          <w:highlight w:val="none"/>
        </w:rPr>
        <w:fldChar w:fldCharType="separate"/>
      </w:r>
      <w:r>
        <w:rPr>
          <w:highlight w:val="none"/>
        </w:rPr>
        <w:t>47</w:t>
      </w:r>
      <w:r>
        <w:rPr>
          <w:highlight w:val="none"/>
        </w:rPr>
        <w:fldChar w:fldCharType="end"/>
      </w:r>
    </w:p>
    <w:p>
      <w:pPr>
        <w:pStyle w:val="17"/>
        <w:tabs>
          <w:tab w:val="right" w:pos="2400"/>
          <w:tab w:val="right" w:leader="dot" w:pos="9641"/>
          <w:tab w:val="clear" w:pos="9639"/>
        </w:tabs>
        <w:rPr>
          <w:highlight w:val="none"/>
        </w:rPr>
      </w:pPr>
      <w:r>
        <w:rPr>
          <w:rFonts w:hint="eastAsia"/>
          <w:highlight w:val="none"/>
          <w:lang w:val="en-US" w:eastAsia="zh-CN"/>
        </w:rPr>
        <w:t>6.8.2.3.2</w:t>
      </w:r>
      <w:r>
        <w:rPr>
          <w:rFonts w:hint="eastAsia"/>
          <w:highlight w:val="none"/>
          <w:lang w:val="en-US" w:eastAsia="zh-CN"/>
        </w:rPr>
        <w:tab/>
      </w:r>
      <w:r>
        <w:rPr>
          <w:rFonts w:hint="eastAsia"/>
          <w:highlight w:val="none"/>
          <w:lang w:val="en-US" w:eastAsia="zh-CN"/>
        </w:rPr>
        <w:t>Procedure</w:t>
      </w:r>
      <w:r>
        <w:rPr>
          <w:highlight w:val="none"/>
        </w:rPr>
        <w:tab/>
      </w:r>
      <w:r>
        <w:rPr>
          <w:highlight w:val="none"/>
        </w:rPr>
        <w:fldChar w:fldCharType="begin"/>
      </w:r>
      <w:r>
        <w:rPr>
          <w:highlight w:val="none"/>
        </w:rPr>
        <w:instrText xml:space="preserve"> PAGEREF _Toc29201 \h </w:instrText>
      </w:r>
      <w:r>
        <w:rPr>
          <w:highlight w:val="none"/>
        </w:rPr>
        <w:fldChar w:fldCharType="separate"/>
      </w:r>
      <w:r>
        <w:rPr>
          <w:highlight w:val="none"/>
        </w:rPr>
        <w:t>48</w:t>
      </w:r>
      <w:r>
        <w:rPr>
          <w:highlight w:val="none"/>
        </w:rPr>
        <w:fldChar w:fldCharType="end"/>
      </w:r>
    </w:p>
    <w:p>
      <w:pPr>
        <w:pStyle w:val="17"/>
        <w:tabs>
          <w:tab w:val="right" w:pos="2400"/>
          <w:tab w:val="right" w:leader="dot" w:pos="9641"/>
          <w:tab w:val="clear" w:pos="9639"/>
        </w:tabs>
        <w:rPr>
          <w:highlight w:val="none"/>
        </w:rPr>
      </w:pPr>
      <w:r>
        <w:rPr>
          <w:rFonts w:hint="eastAsia"/>
          <w:highlight w:val="none"/>
          <w:lang w:val="en-US" w:eastAsia="zh-CN"/>
        </w:rPr>
        <w:t>6.8.2.3.3</w:t>
      </w:r>
      <w:r>
        <w:rPr>
          <w:rFonts w:hint="eastAsia"/>
          <w:highlight w:val="none"/>
          <w:lang w:val="en-US" w:eastAsia="zh-CN"/>
        </w:rPr>
        <w:tab/>
      </w:r>
      <w:r>
        <w:rPr>
          <w:rFonts w:hint="eastAsia"/>
          <w:highlight w:val="none"/>
          <w:lang w:val="en-US" w:eastAsia="zh-CN"/>
        </w:rPr>
        <w:t>Test Requirements</w:t>
      </w:r>
      <w:r>
        <w:rPr>
          <w:highlight w:val="none"/>
        </w:rPr>
        <w:tab/>
      </w:r>
      <w:r>
        <w:rPr>
          <w:highlight w:val="none"/>
        </w:rPr>
        <w:fldChar w:fldCharType="begin"/>
      </w:r>
      <w:r>
        <w:rPr>
          <w:highlight w:val="none"/>
        </w:rPr>
        <w:instrText xml:space="preserve"> PAGEREF _Toc25630 \h </w:instrText>
      </w:r>
      <w:r>
        <w:rPr>
          <w:highlight w:val="none"/>
        </w:rPr>
        <w:fldChar w:fldCharType="separate"/>
      </w:r>
      <w:r>
        <w:rPr>
          <w:highlight w:val="none"/>
        </w:rPr>
        <w:t>48</w:t>
      </w:r>
      <w:r>
        <w:rPr>
          <w:highlight w:val="none"/>
        </w:rPr>
        <w:fldChar w:fldCharType="end"/>
      </w:r>
    </w:p>
    <w:p>
      <w:pPr>
        <w:pStyle w:val="20"/>
        <w:tabs>
          <w:tab w:val="right" w:pos="2000"/>
          <w:tab w:val="right" w:leader="dot" w:pos="9641"/>
          <w:tab w:val="clear" w:pos="9639"/>
        </w:tabs>
        <w:rPr>
          <w:highlight w:val="none"/>
        </w:rPr>
      </w:pPr>
      <w:r>
        <w:rPr>
          <w:rFonts w:hint="eastAsia"/>
          <w:highlight w:val="none"/>
          <w:lang w:val="en-US" w:eastAsia="zh-CN"/>
        </w:rPr>
        <w:t>6</w:t>
      </w:r>
      <w:r>
        <w:rPr>
          <w:rFonts w:hint="eastAsia"/>
          <w:highlight w:val="none"/>
          <w:lang w:eastAsia="zh-CN"/>
        </w:rPr>
        <w:t>.</w:t>
      </w:r>
      <w:r>
        <w:rPr>
          <w:rFonts w:hint="eastAsia"/>
          <w:highlight w:val="none"/>
          <w:lang w:val="en-US" w:eastAsia="zh-CN"/>
        </w:rPr>
        <w:t>9</w:t>
      </w:r>
      <w:r>
        <w:rPr>
          <w:rFonts w:hint="eastAsia"/>
          <w:highlight w:val="none"/>
          <w:lang w:eastAsia="zh-CN"/>
        </w:rPr>
        <w:tab/>
      </w:r>
      <w:r>
        <w:rPr>
          <w:rFonts w:hint="eastAsia"/>
          <w:highlight w:val="none"/>
          <w:lang w:eastAsia="zh-CN"/>
        </w:rPr>
        <w:t xml:space="preserve">OTA transmit </w:t>
      </w:r>
      <w:r>
        <w:rPr>
          <w:highlight w:val="none"/>
          <w:lang w:eastAsia="zh-CN"/>
        </w:rPr>
        <w:t xml:space="preserve">ON/OFF </w:t>
      </w:r>
      <w:r>
        <w:rPr>
          <w:rFonts w:hint="eastAsia"/>
          <w:highlight w:val="none"/>
          <w:lang w:eastAsia="zh-CN"/>
        </w:rPr>
        <w:t>power</w:t>
      </w:r>
      <w:r>
        <w:rPr>
          <w:highlight w:val="none"/>
        </w:rPr>
        <w:tab/>
      </w:r>
      <w:r>
        <w:rPr>
          <w:highlight w:val="none"/>
        </w:rPr>
        <w:fldChar w:fldCharType="begin"/>
      </w:r>
      <w:r>
        <w:rPr>
          <w:highlight w:val="none"/>
        </w:rPr>
        <w:instrText xml:space="preserve"> PAGEREF _Toc24941 \h </w:instrText>
      </w:r>
      <w:r>
        <w:rPr>
          <w:highlight w:val="none"/>
        </w:rPr>
        <w:fldChar w:fldCharType="separate"/>
      </w:r>
      <w:r>
        <w:rPr>
          <w:highlight w:val="none"/>
        </w:rPr>
        <w:t>49</w:t>
      </w:r>
      <w:r>
        <w:rPr>
          <w:highlight w:val="none"/>
        </w:rPr>
        <w:fldChar w:fldCharType="end"/>
      </w:r>
    </w:p>
    <w:p>
      <w:pPr>
        <w:pStyle w:val="21"/>
        <w:tabs>
          <w:tab w:val="right" w:leader="dot" w:pos="9641"/>
          <w:tab w:val="clear" w:pos="9639"/>
        </w:tabs>
        <w:rPr>
          <w:highlight w:val="none"/>
        </w:rPr>
      </w:pPr>
      <w:r>
        <w:rPr>
          <w:rFonts w:eastAsia="MS Mincho"/>
          <w:highlight w:val="none"/>
        </w:rPr>
        <w:t>Annex A</w:t>
      </w:r>
      <w:r>
        <w:rPr>
          <w:highlight w:val="none"/>
        </w:rPr>
        <w:t xml:space="preserve"> (normative)</w:t>
      </w:r>
      <w:r>
        <w:rPr>
          <w:rFonts w:eastAsia="MS Mincho"/>
          <w:highlight w:val="none"/>
        </w:rPr>
        <w:t>:</w:t>
      </w:r>
      <w:r>
        <w:rPr>
          <w:highlight w:val="none"/>
        </w:rPr>
        <w:tab/>
      </w:r>
      <w:r>
        <w:rPr>
          <w:highlight w:val="none"/>
        </w:rPr>
        <w:fldChar w:fldCharType="begin"/>
      </w:r>
      <w:r>
        <w:rPr>
          <w:highlight w:val="none"/>
        </w:rPr>
        <w:instrText xml:space="preserve"> PAGEREF _Toc8844 \h </w:instrText>
      </w:r>
      <w:r>
        <w:rPr>
          <w:highlight w:val="none"/>
        </w:rPr>
        <w:fldChar w:fldCharType="separate"/>
      </w:r>
      <w:r>
        <w:rPr>
          <w:highlight w:val="none"/>
        </w:rPr>
        <w:t>53</w:t>
      </w:r>
      <w:r>
        <w:rPr>
          <w:highlight w:val="none"/>
        </w:rPr>
        <w:fldChar w:fldCharType="end"/>
      </w:r>
    </w:p>
    <w:p>
      <w:pPr>
        <w:pStyle w:val="21"/>
        <w:tabs>
          <w:tab w:val="right" w:leader="dot" w:pos="9641"/>
          <w:tab w:val="clear" w:pos="9639"/>
        </w:tabs>
        <w:rPr>
          <w:highlight w:val="none"/>
        </w:rPr>
      </w:pPr>
      <w:r>
        <w:rPr>
          <w:rFonts w:eastAsia="MS Mincho"/>
          <w:highlight w:val="none"/>
        </w:rPr>
        <w:t>Repeater stimulus signals</w:t>
      </w:r>
      <w:r>
        <w:rPr>
          <w:highlight w:val="none"/>
        </w:rPr>
        <w:tab/>
      </w:r>
      <w:r>
        <w:rPr>
          <w:highlight w:val="none"/>
        </w:rPr>
        <w:fldChar w:fldCharType="begin"/>
      </w:r>
      <w:r>
        <w:rPr>
          <w:highlight w:val="none"/>
        </w:rPr>
        <w:instrText xml:space="preserve"> PAGEREF _Toc22967 \h </w:instrText>
      </w:r>
      <w:r>
        <w:rPr>
          <w:highlight w:val="none"/>
        </w:rPr>
        <w:fldChar w:fldCharType="separate"/>
      </w:r>
      <w:r>
        <w:rPr>
          <w:highlight w:val="none"/>
        </w:rPr>
        <w:t>53</w:t>
      </w:r>
      <w:r>
        <w:rPr>
          <w:highlight w:val="none"/>
        </w:rPr>
        <w:fldChar w:fldCharType="end"/>
      </w:r>
    </w:p>
    <w:p>
      <w:pPr>
        <w:pStyle w:val="21"/>
        <w:tabs>
          <w:tab w:val="right" w:pos="2000"/>
          <w:tab w:val="right" w:leader="dot" w:pos="9641"/>
          <w:tab w:val="clear" w:pos="9639"/>
        </w:tabs>
        <w:rPr>
          <w:highlight w:val="none"/>
        </w:rPr>
      </w:pPr>
      <w:r>
        <w:rPr>
          <w:highlight w:val="none"/>
        </w:rPr>
        <w:t>A.1</w:t>
      </w:r>
      <w:r>
        <w:rPr>
          <w:highlight w:val="none"/>
        </w:rPr>
        <w:tab/>
      </w:r>
      <w:r>
        <w:rPr>
          <w:highlight w:val="none"/>
        </w:rPr>
        <w:t>Repeater stimulus signal 1</w:t>
      </w:r>
      <w:r>
        <w:rPr>
          <w:highlight w:val="none"/>
        </w:rPr>
        <w:tab/>
      </w:r>
      <w:r>
        <w:rPr>
          <w:highlight w:val="none"/>
        </w:rPr>
        <w:fldChar w:fldCharType="begin"/>
      </w:r>
      <w:r>
        <w:rPr>
          <w:highlight w:val="none"/>
        </w:rPr>
        <w:instrText xml:space="preserve"> PAGEREF _Toc5009 \h </w:instrText>
      </w:r>
      <w:r>
        <w:rPr>
          <w:highlight w:val="none"/>
        </w:rPr>
        <w:fldChar w:fldCharType="separate"/>
      </w:r>
      <w:r>
        <w:rPr>
          <w:highlight w:val="none"/>
        </w:rPr>
        <w:t>53</w:t>
      </w:r>
      <w:r>
        <w:rPr>
          <w:highlight w:val="none"/>
        </w:rPr>
        <w:fldChar w:fldCharType="end"/>
      </w:r>
    </w:p>
    <w:p>
      <w:pPr>
        <w:pStyle w:val="21"/>
        <w:tabs>
          <w:tab w:val="right" w:pos="2000"/>
          <w:tab w:val="right" w:leader="dot" w:pos="9641"/>
          <w:tab w:val="clear" w:pos="9639"/>
        </w:tabs>
        <w:rPr>
          <w:highlight w:val="none"/>
        </w:rPr>
      </w:pPr>
      <w:r>
        <w:rPr>
          <w:highlight w:val="none"/>
        </w:rPr>
        <w:t>A.2</w:t>
      </w:r>
      <w:r>
        <w:rPr>
          <w:highlight w:val="none"/>
        </w:rPr>
        <w:tab/>
      </w:r>
      <w:r>
        <w:rPr>
          <w:highlight w:val="none"/>
        </w:rPr>
        <w:t>Repeater stimulus signal 2</w:t>
      </w:r>
      <w:r>
        <w:rPr>
          <w:highlight w:val="none"/>
        </w:rPr>
        <w:tab/>
      </w:r>
      <w:r>
        <w:rPr>
          <w:highlight w:val="none"/>
        </w:rPr>
        <w:fldChar w:fldCharType="begin"/>
      </w:r>
      <w:r>
        <w:rPr>
          <w:highlight w:val="none"/>
        </w:rPr>
        <w:instrText xml:space="preserve"> PAGEREF _Toc6947 \h </w:instrText>
      </w:r>
      <w:r>
        <w:rPr>
          <w:highlight w:val="none"/>
        </w:rPr>
        <w:fldChar w:fldCharType="separate"/>
      </w:r>
      <w:r>
        <w:rPr>
          <w:highlight w:val="none"/>
        </w:rPr>
        <w:t>53</w:t>
      </w:r>
      <w:r>
        <w:rPr>
          <w:highlight w:val="none"/>
        </w:rPr>
        <w:fldChar w:fldCharType="end"/>
      </w:r>
    </w:p>
    <w:p>
      <w:pPr>
        <w:pStyle w:val="21"/>
        <w:tabs>
          <w:tab w:val="right" w:pos="2000"/>
          <w:tab w:val="right" w:leader="dot" w:pos="9641"/>
          <w:tab w:val="clear" w:pos="9639"/>
        </w:tabs>
        <w:rPr>
          <w:highlight w:val="none"/>
        </w:rPr>
      </w:pPr>
      <w:r>
        <w:rPr>
          <w:highlight w:val="none"/>
        </w:rPr>
        <w:t>A.3</w:t>
      </w:r>
      <w:r>
        <w:rPr>
          <w:highlight w:val="none"/>
        </w:rPr>
        <w:tab/>
      </w:r>
      <w:r>
        <w:rPr>
          <w:highlight w:val="none"/>
        </w:rPr>
        <w:t>Repeater stimulus signal spectral purity requirements</w:t>
      </w:r>
      <w:r>
        <w:rPr>
          <w:highlight w:val="none"/>
        </w:rPr>
        <w:tab/>
      </w:r>
      <w:r>
        <w:rPr>
          <w:highlight w:val="none"/>
        </w:rPr>
        <w:fldChar w:fldCharType="begin"/>
      </w:r>
      <w:r>
        <w:rPr>
          <w:highlight w:val="none"/>
        </w:rPr>
        <w:instrText xml:space="preserve"> PAGEREF _Toc11136 \h </w:instrText>
      </w:r>
      <w:r>
        <w:rPr>
          <w:highlight w:val="none"/>
        </w:rPr>
        <w:fldChar w:fldCharType="separate"/>
      </w:r>
      <w:r>
        <w:rPr>
          <w:highlight w:val="none"/>
        </w:rPr>
        <w:t>53</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rPr>
        <w:t>B</w:t>
      </w:r>
      <w:r>
        <w:rPr>
          <w:rFonts w:hint="eastAsia"/>
          <w:highlight w:val="none"/>
          <w:lang w:val="en-US" w:eastAsia="zh-CN"/>
        </w:rPr>
        <w:t xml:space="preserve"> </w:t>
      </w:r>
      <w:r>
        <w:rPr>
          <w:highlight w:val="none"/>
        </w:rPr>
        <w:t>(normative)</w:t>
      </w:r>
      <w:r>
        <w:rPr>
          <w:rFonts w:hint="eastAsia"/>
          <w:highlight w:val="none"/>
        </w:rPr>
        <w:t>:</w:t>
      </w:r>
      <w:r>
        <w:rPr>
          <w:highlight w:val="none"/>
        </w:rPr>
        <w:tab/>
      </w:r>
      <w:r>
        <w:rPr>
          <w:highlight w:val="none"/>
        </w:rPr>
        <w:fldChar w:fldCharType="begin"/>
      </w:r>
      <w:r>
        <w:rPr>
          <w:highlight w:val="none"/>
        </w:rPr>
        <w:instrText xml:space="preserve"> PAGEREF _Toc29149 \h </w:instrText>
      </w:r>
      <w:r>
        <w:rPr>
          <w:highlight w:val="none"/>
        </w:rPr>
        <w:fldChar w:fldCharType="separate"/>
      </w:r>
      <w:r>
        <w:rPr>
          <w:highlight w:val="none"/>
        </w:rPr>
        <w:t>54</w:t>
      </w:r>
      <w:r>
        <w:rPr>
          <w:highlight w:val="none"/>
        </w:rPr>
        <w:fldChar w:fldCharType="end"/>
      </w:r>
    </w:p>
    <w:p>
      <w:pPr>
        <w:pStyle w:val="21"/>
        <w:tabs>
          <w:tab w:val="right" w:leader="dot" w:pos="9641"/>
          <w:tab w:val="clear" w:pos="9639"/>
        </w:tabs>
        <w:rPr>
          <w:highlight w:val="none"/>
        </w:rPr>
      </w:pPr>
      <w:r>
        <w:rPr>
          <w:highlight w:val="none"/>
        </w:rPr>
        <w:t>Environmental requirements for the Repeater equipment</w:t>
      </w:r>
      <w:r>
        <w:rPr>
          <w:highlight w:val="none"/>
        </w:rPr>
        <w:tab/>
      </w:r>
      <w:r>
        <w:rPr>
          <w:highlight w:val="none"/>
        </w:rPr>
        <w:fldChar w:fldCharType="begin"/>
      </w:r>
      <w:r>
        <w:rPr>
          <w:highlight w:val="none"/>
        </w:rPr>
        <w:instrText xml:space="preserve"> PAGEREF _Toc12885 \h </w:instrText>
      </w:r>
      <w:r>
        <w:rPr>
          <w:highlight w:val="none"/>
        </w:rPr>
        <w:fldChar w:fldCharType="separate"/>
      </w:r>
      <w:r>
        <w:rPr>
          <w:highlight w:val="none"/>
        </w:rPr>
        <w:t>54</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rPr>
        <w:t>C</w:t>
      </w:r>
      <w:r>
        <w:rPr>
          <w:highlight w:val="none"/>
        </w:rPr>
        <w:t xml:space="preserve"> (informative)</w:t>
      </w:r>
      <w:r>
        <w:rPr>
          <w:rFonts w:hint="eastAsia"/>
          <w:highlight w:val="none"/>
        </w:rPr>
        <w:t>:</w:t>
      </w:r>
      <w:r>
        <w:rPr>
          <w:highlight w:val="none"/>
        </w:rPr>
        <w:tab/>
      </w:r>
      <w:r>
        <w:rPr>
          <w:highlight w:val="none"/>
        </w:rPr>
        <w:fldChar w:fldCharType="begin"/>
      </w:r>
      <w:r>
        <w:rPr>
          <w:highlight w:val="none"/>
        </w:rPr>
        <w:instrText xml:space="preserve"> PAGEREF _Toc2162 \h </w:instrText>
      </w:r>
      <w:r>
        <w:rPr>
          <w:highlight w:val="none"/>
        </w:rPr>
        <w:fldChar w:fldCharType="separate"/>
      </w:r>
      <w:r>
        <w:rPr>
          <w:highlight w:val="none"/>
        </w:rPr>
        <w:t>54</w:t>
      </w:r>
      <w:r>
        <w:rPr>
          <w:highlight w:val="none"/>
        </w:rPr>
        <w:fldChar w:fldCharType="end"/>
      </w:r>
    </w:p>
    <w:p>
      <w:pPr>
        <w:pStyle w:val="21"/>
        <w:tabs>
          <w:tab w:val="right" w:leader="dot" w:pos="9641"/>
          <w:tab w:val="clear" w:pos="9639"/>
        </w:tabs>
        <w:rPr>
          <w:highlight w:val="none"/>
        </w:rPr>
      </w:pPr>
      <w:r>
        <w:rPr>
          <w:rFonts w:hint="eastAsia"/>
          <w:highlight w:val="none"/>
        </w:rPr>
        <w:t xml:space="preserve">Test </w:t>
      </w:r>
      <w:r>
        <w:rPr>
          <w:highlight w:val="none"/>
        </w:rPr>
        <w:t>tolerances and derivation of test requirements</w:t>
      </w:r>
      <w:r>
        <w:rPr>
          <w:highlight w:val="none"/>
        </w:rPr>
        <w:tab/>
      </w:r>
      <w:r>
        <w:rPr>
          <w:highlight w:val="none"/>
        </w:rPr>
        <w:fldChar w:fldCharType="begin"/>
      </w:r>
      <w:r>
        <w:rPr>
          <w:highlight w:val="none"/>
        </w:rPr>
        <w:instrText xml:space="preserve"> PAGEREF _Toc2303 \h </w:instrText>
      </w:r>
      <w:r>
        <w:rPr>
          <w:highlight w:val="none"/>
        </w:rPr>
        <w:fldChar w:fldCharType="separate"/>
      </w:r>
      <w:r>
        <w:rPr>
          <w:highlight w:val="none"/>
        </w:rPr>
        <w:t>54</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lang w:val="en-US" w:eastAsia="zh-CN"/>
        </w:rPr>
        <w:t>D</w:t>
      </w:r>
      <w:r>
        <w:rPr>
          <w:highlight w:val="none"/>
        </w:rPr>
        <w:t xml:space="preserve"> (normative):</w:t>
      </w:r>
      <w:r>
        <w:rPr>
          <w:highlight w:val="none"/>
        </w:rPr>
        <w:tab/>
      </w:r>
      <w:r>
        <w:rPr>
          <w:highlight w:val="none"/>
        </w:rPr>
        <w:fldChar w:fldCharType="begin"/>
      </w:r>
      <w:r>
        <w:rPr>
          <w:highlight w:val="none"/>
        </w:rPr>
        <w:instrText xml:space="preserve"> PAGEREF _Toc25176 \h </w:instrText>
      </w:r>
      <w:r>
        <w:rPr>
          <w:highlight w:val="none"/>
        </w:rPr>
        <w:fldChar w:fldCharType="separate"/>
      </w:r>
      <w:r>
        <w:rPr>
          <w:highlight w:val="none"/>
        </w:rPr>
        <w:t>55</w:t>
      </w:r>
      <w:r>
        <w:rPr>
          <w:highlight w:val="none"/>
        </w:rPr>
        <w:fldChar w:fldCharType="end"/>
      </w:r>
    </w:p>
    <w:p>
      <w:pPr>
        <w:pStyle w:val="21"/>
        <w:tabs>
          <w:tab w:val="right" w:leader="dot" w:pos="9641"/>
          <w:tab w:val="clear" w:pos="9639"/>
        </w:tabs>
        <w:rPr>
          <w:highlight w:val="none"/>
        </w:rPr>
      </w:pPr>
      <w:r>
        <w:rPr>
          <w:highlight w:val="none"/>
        </w:rPr>
        <w:t>Calibration</w:t>
      </w:r>
      <w:r>
        <w:rPr>
          <w:highlight w:val="none"/>
        </w:rPr>
        <w:tab/>
      </w:r>
      <w:r>
        <w:rPr>
          <w:highlight w:val="none"/>
        </w:rPr>
        <w:fldChar w:fldCharType="begin"/>
      </w:r>
      <w:r>
        <w:rPr>
          <w:highlight w:val="none"/>
        </w:rPr>
        <w:instrText xml:space="preserve"> PAGEREF _Toc23102 \h </w:instrText>
      </w:r>
      <w:r>
        <w:rPr>
          <w:highlight w:val="none"/>
        </w:rPr>
        <w:fldChar w:fldCharType="separate"/>
      </w:r>
      <w:r>
        <w:rPr>
          <w:highlight w:val="none"/>
        </w:rPr>
        <w:t>55</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rPr>
        <w:t>E</w:t>
      </w:r>
      <w:r>
        <w:rPr>
          <w:rFonts w:hint="eastAsia"/>
          <w:highlight w:val="none"/>
          <w:lang w:val="en-US" w:eastAsia="zh-CN"/>
        </w:rPr>
        <w:t xml:space="preserve"> </w:t>
      </w:r>
      <w:r>
        <w:rPr>
          <w:highlight w:val="none"/>
        </w:rPr>
        <w:t>(informative)</w:t>
      </w:r>
      <w:r>
        <w:rPr>
          <w:rFonts w:hint="eastAsia"/>
          <w:highlight w:val="none"/>
        </w:rPr>
        <w:t>:</w:t>
      </w:r>
      <w:r>
        <w:rPr>
          <w:highlight w:val="none"/>
        </w:rPr>
        <w:tab/>
      </w:r>
      <w:r>
        <w:rPr>
          <w:highlight w:val="none"/>
        </w:rPr>
        <w:fldChar w:fldCharType="begin"/>
      </w:r>
      <w:r>
        <w:rPr>
          <w:highlight w:val="none"/>
        </w:rPr>
        <w:instrText xml:space="preserve"> PAGEREF _Toc26608 \h </w:instrText>
      </w:r>
      <w:r>
        <w:rPr>
          <w:highlight w:val="none"/>
        </w:rPr>
        <w:fldChar w:fldCharType="separate"/>
      </w:r>
      <w:r>
        <w:rPr>
          <w:highlight w:val="none"/>
        </w:rPr>
        <w:t>55</w:t>
      </w:r>
      <w:r>
        <w:rPr>
          <w:highlight w:val="none"/>
        </w:rPr>
        <w:fldChar w:fldCharType="end"/>
      </w:r>
    </w:p>
    <w:p>
      <w:pPr>
        <w:pStyle w:val="21"/>
        <w:tabs>
          <w:tab w:val="right" w:leader="dot" w:pos="9641"/>
          <w:tab w:val="clear" w:pos="9639"/>
        </w:tabs>
        <w:rPr>
          <w:highlight w:val="none"/>
        </w:rPr>
      </w:pPr>
      <w:r>
        <w:rPr>
          <w:highlight w:val="none"/>
        </w:rPr>
        <w:t>OTA measurement system set-up</w:t>
      </w:r>
      <w:r>
        <w:rPr>
          <w:highlight w:val="none"/>
        </w:rPr>
        <w:tab/>
      </w:r>
      <w:r>
        <w:rPr>
          <w:highlight w:val="none"/>
        </w:rPr>
        <w:fldChar w:fldCharType="begin"/>
      </w:r>
      <w:r>
        <w:rPr>
          <w:highlight w:val="none"/>
        </w:rPr>
        <w:instrText xml:space="preserve"> PAGEREF _Toc6940 \h </w:instrText>
      </w:r>
      <w:r>
        <w:rPr>
          <w:highlight w:val="none"/>
        </w:rPr>
        <w:fldChar w:fldCharType="separate"/>
      </w:r>
      <w:r>
        <w:rPr>
          <w:highlight w:val="none"/>
        </w:rPr>
        <w:t>55</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rPr>
        <w:t>F</w:t>
      </w:r>
      <w:r>
        <w:rPr>
          <w:rFonts w:hint="eastAsia"/>
          <w:highlight w:val="none"/>
          <w:lang w:val="en-US" w:eastAsia="zh-CN"/>
        </w:rPr>
        <w:t xml:space="preserve"> </w:t>
      </w:r>
      <w:r>
        <w:rPr>
          <w:highlight w:val="none"/>
        </w:rPr>
        <w:t>(normative):</w:t>
      </w:r>
      <w:r>
        <w:rPr>
          <w:highlight w:val="none"/>
        </w:rPr>
        <w:tab/>
      </w:r>
      <w:r>
        <w:rPr>
          <w:highlight w:val="none"/>
        </w:rPr>
        <w:fldChar w:fldCharType="begin"/>
      </w:r>
      <w:r>
        <w:rPr>
          <w:highlight w:val="none"/>
        </w:rPr>
        <w:instrText xml:space="preserve"> PAGEREF _Toc30592 \h </w:instrText>
      </w:r>
      <w:r>
        <w:rPr>
          <w:highlight w:val="none"/>
        </w:rPr>
        <w:fldChar w:fldCharType="separate"/>
      </w:r>
      <w:r>
        <w:rPr>
          <w:highlight w:val="none"/>
        </w:rPr>
        <w:t>59</w:t>
      </w:r>
      <w:r>
        <w:rPr>
          <w:highlight w:val="none"/>
        </w:rPr>
        <w:fldChar w:fldCharType="end"/>
      </w:r>
    </w:p>
    <w:p>
      <w:pPr>
        <w:pStyle w:val="21"/>
        <w:tabs>
          <w:tab w:val="right" w:leader="dot" w:pos="9641"/>
          <w:tab w:val="clear" w:pos="9639"/>
        </w:tabs>
        <w:rPr>
          <w:highlight w:val="none"/>
        </w:rPr>
      </w:pPr>
      <w:r>
        <w:rPr>
          <w:highlight w:val="none"/>
        </w:rPr>
        <w:t>Characteristics of interfering signals</w:t>
      </w:r>
      <w:r>
        <w:rPr>
          <w:highlight w:val="none"/>
        </w:rPr>
        <w:tab/>
      </w:r>
      <w:r>
        <w:rPr>
          <w:highlight w:val="none"/>
        </w:rPr>
        <w:fldChar w:fldCharType="begin"/>
      </w:r>
      <w:r>
        <w:rPr>
          <w:highlight w:val="none"/>
        </w:rPr>
        <w:instrText xml:space="preserve"> PAGEREF _Toc8332 \h </w:instrText>
      </w:r>
      <w:r>
        <w:rPr>
          <w:highlight w:val="none"/>
        </w:rPr>
        <w:fldChar w:fldCharType="separate"/>
      </w:r>
      <w:r>
        <w:rPr>
          <w:highlight w:val="none"/>
        </w:rPr>
        <w:t>59</w:t>
      </w:r>
      <w:r>
        <w:rPr>
          <w:highlight w:val="none"/>
        </w:rPr>
        <w:fldChar w:fldCharType="end"/>
      </w:r>
    </w:p>
    <w:p>
      <w:pPr>
        <w:pStyle w:val="21"/>
        <w:tabs>
          <w:tab w:val="right" w:leader="dot" w:pos="9641"/>
          <w:tab w:val="clear" w:pos="9639"/>
        </w:tabs>
        <w:rPr>
          <w:highlight w:val="none"/>
        </w:rPr>
      </w:pPr>
      <w:r>
        <w:rPr>
          <w:rFonts w:eastAsia="MS Mincho"/>
          <w:highlight w:val="none"/>
        </w:rPr>
        <w:t xml:space="preserve">Annex </w:t>
      </w:r>
      <w:r>
        <w:rPr>
          <w:rFonts w:hint="eastAsia"/>
          <w:highlight w:val="none"/>
        </w:rPr>
        <w:t>G</w:t>
      </w:r>
      <w:r>
        <w:rPr>
          <w:rFonts w:hint="eastAsia"/>
          <w:highlight w:val="none"/>
          <w:lang w:val="en-US" w:eastAsia="zh-CN"/>
        </w:rPr>
        <w:t xml:space="preserve"> </w:t>
      </w:r>
      <w:r>
        <w:rPr>
          <w:highlight w:val="none"/>
        </w:rPr>
        <w:t xml:space="preserve"> (</w:t>
      </w:r>
      <w:r>
        <w:rPr>
          <w:rFonts w:hint="eastAsia"/>
          <w:highlight w:val="none"/>
          <w:lang w:eastAsia="zh-CN"/>
        </w:rPr>
        <w:t>n</w:t>
      </w:r>
      <w:r>
        <w:rPr>
          <w:highlight w:val="none"/>
        </w:rPr>
        <w:t>ormative)</w:t>
      </w:r>
      <w:r>
        <w:rPr>
          <w:rFonts w:eastAsia="MS Mincho"/>
          <w:highlight w:val="none"/>
        </w:rPr>
        <w:t>:</w:t>
      </w:r>
      <w:r>
        <w:rPr>
          <w:highlight w:val="none"/>
        </w:rPr>
        <w:tab/>
      </w:r>
      <w:r>
        <w:rPr>
          <w:highlight w:val="none"/>
        </w:rPr>
        <w:fldChar w:fldCharType="begin"/>
      </w:r>
      <w:r>
        <w:rPr>
          <w:highlight w:val="none"/>
        </w:rPr>
        <w:instrText xml:space="preserve"> PAGEREF _Toc19178 \h </w:instrText>
      </w:r>
      <w:r>
        <w:rPr>
          <w:highlight w:val="none"/>
        </w:rPr>
        <w:fldChar w:fldCharType="separate"/>
      </w:r>
      <w:r>
        <w:rPr>
          <w:highlight w:val="none"/>
        </w:rPr>
        <w:t>59</w:t>
      </w:r>
      <w:r>
        <w:rPr>
          <w:highlight w:val="none"/>
        </w:rPr>
        <w:fldChar w:fldCharType="end"/>
      </w:r>
    </w:p>
    <w:p>
      <w:pPr>
        <w:pStyle w:val="21"/>
        <w:tabs>
          <w:tab w:val="right" w:leader="dot" w:pos="9641"/>
          <w:tab w:val="clear" w:pos="9639"/>
        </w:tabs>
        <w:rPr>
          <w:highlight w:val="none"/>
        </w:rPr>
      </w:pPr>
      <w:r>
        <w:rPr>
          <w:rFonts w:eastAsia="MS Mincho"/>
          <w:highlight w:val="none"/>
        </w:rPr>
        <w:t>In-channel TX tests</w:t>
      </w:r>
      <w:r>
        <w:rPr>
          <w:highlight w:val="none"/>
        </w:rPr>
        <w:tab/>
      </w:r>
      <w:r>
        <w:rPr>
          <w:highlight w:val="none"/>
        </w:rPr>
        <w:fldChar w:fldCharType="begin"/>
      </w:r>
      <w:r>
        <w:rPr>
          <w:highlight w:val="none"/>
        </w:rPr>
        <w:instrText xml:space="preserve"> PAGEREF _Toc31422 \h </w:instrText>
      </w:r>
      <w:r>
        <w:rPr>
          <w:highlight w:val="none"/>
        </w:rPr>
        <w:fldChar w:fldCharType="separate"/>
      </w:r>
      <w:r>
        <w:rPr>
          <w:highlight w:val="none"/>
        </w:rPr>
        <w:t>59</w:t>
      </w:r>
      <w:r>
        <w:rPr>
          <w:highlight w:val="none"/>
        </w:rPr>
        <w:fldChar w:fldCharType="end"/>
      </w:r>
    </w:p>
    <w:p>
      <w:pPr>
        <w:pStyle w:val="21"/>
        <w:tabs>
          <w:tab w:val="right" w:leader="dot" w:pos="9641"/>
          <w:tab w:val="clear" w:pos="9639"/>
        </w:tabs>
        <w:rPr>
          <w:highlight w:val="none"/>
        </w:rPr>
      </w:pPr>
      <w:r>
        <w:rPr>
          <w:highlight w:val="none"/>
        </w:rPr>
        <w:t xml:space="preserve">Annex </w:t>
      </w:r>
      <w:r>
        <w:rPr>
          <w:rFonts w:hint="eastAsia"/>
          <w:highlight w:val="none"/>
          <w:lang w:val="en-US" w:eastAsia="zh-CN"/>
        </w:rPr>
        <w:t>H</w:t>
      </w:r>
      <w:r>
        <w:rPr>
          <w:highlight w:val="none"/>
        </w:rPr>
        <w:t xml:space="preserve"> (informative): Change history</w:t>
      </w:r>
      <w:r>
        <w:rPr>
          <w:highlight w:val="none"/>
        </w:rPr>
        <w:tab/>
      </w:r>
      <w:r>
        <w:rPr>
          <w:highlight w:val="none"/>
        </w:rPr>
        <w:fldChar w:fldCharType="begin"/>
      </w:r>
      <w:r>
        <w:rPr>
          <w:highlight w:val="none"/>
        </w:rPr>
        <w:instrText xml:space="preserve"> PAGEREF _Toc16428 \h </w:instrText>
      </w:r>
      <w:r>
        <w:rPr>
          <w:highlight w:val="none"/>
        </w:rPr>
        <w:fldChar w:fldCharType="separate"/>
      </w:r>
      <w:r>
        <w:rPr>
          <w:highlight w:val="none"/>
        </w:rPr>
        <w:t>60</w:t>
      </w:r>
      <w:r>
        <w:rPr>
          <w:highlight w:val="none"/>
        </w:rPr>
        <w:fldChar w:fldCharType="end"/>
      </w:r>
    </w:p>
    <w:p>
      <w:pPr>
        <w:rPr>
          <w:highlight w:val="none"/>
        </w:rPr>
      </w:pPr>
      <w:r>
        <w:rPr>
          <w:highlight w:val="none"/>
        </w:rPr>
        <w:fldChar w:fldCharType="end"/>
      </w:r>
    </w:p>
    <w:p>
      <w:pPr>
        <w:pStyle w:val="110"/>
        <w:rPr>
          <w:highlight w:val="none"/>
        </w:rPr>
      </w:pPr>
      <w:r>
        <w:rPr>
          <w:highlight w:val="none"/>
        </w:rPr>
        <w:br w:type="page"/>
      </w:r>
    </w:p>
    <w:p>
      <w:pPr>
        <w:pStyle w:val="2"/>
        <w:rPr>
          <w:highlight w:val="none"/>
        </w:rPr>
      </w:pPr>
      <w:bookmarkStart w:id="16" w:name="foreword"/>
      <w:bookmarkEnd w:id="16"/>
      <w:bookmarkStart w:id="17" w:name="_Toc15568"/>
      <w:bookmarkStart w:id="18" w:name="_Toc20105"/>
      <w:r>
        <w:rPr>
          <w:highlight w:val="none"/>
        </w:rPr>
        <w:t>Foreword</w:t>
      </w:r>
      <w:bookmarkEnd w:id="17"/>
      <w:bookmarkEnd w:id="18"/>
    </w:p>
    <w:p>
      <w:pPr>
        <w:rPr>
          <w:highlight w:val="none"/>
        </w:rPr>
      </w:pPr>
      <w:r>
        <w:rPr>
          <w:highlight w:val="none"/>
        </w:rPr>
        <w:t xml:space="preserve">This Technical </w:t>
      </w:r>
      <w:bookmarkStart w:id="19" w:name="spectype3"/>
      <w:r>
        <w:rPr>
          <w:highlight w:val="none"/>
        </w:rPr>
        <w:t>Specification</w:t>
      </w:r>
      <w:bookmarkEnd w:id="19"/>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92"/>
        <w:rPr>
          <w:highlight w:val="none"/>
        </w:rPr>
      </w:pPr>
      <w:r>
        <w:rPr>
          <w:highlight w:val="none"/>
        </w:rPr>
        <w:t>Version x.y.z</w:t>
      </w:r>
    </w:p>
    <w:p>
      <w:pPr>
        <w:pStyle w:val="92"/>
        <w:rPr>
          <w:highlight w:val="none"/>
        </w:rPr>
      </w:pPr>
      <w:r>
        <w:rPr>
          <w:highlight w:val="none"/>
        </w:rPr>
        <w:t>where:</w:t>
      </w:r>
    </w:p>
    <w:p>
      <w:pPr>
        <w:pStyle w:val="103"/>
        <w:rPr>
          <w:highlight w:val="none"/>
        </w:rPr>
      </w:pPr>
      <w:r>
        <w:rPr>
          <w:highlight w:val="none"/>
        </w:rPr>
        <w:t>x</w:t>
      </w:r>
      <w:r>
        <w:rPr>
          <w:highlight w:val="none"/>
        </w:rPr>
        <w:tab/>
      </w:r>
      <w:r>
        <w:rPr>
          <w:highlight w:val="none"/>
        </w:rPr>
        <w:t>the first digit:</w:t>
      </w:r>
    </w:p>
    <w:p>
      <w:pPr>
        <w:pStyle w:val="104"/>
        <w:rPr>
          <w:highlight w:val="none"/>
        </w:rPr>
      </w:pPr>
      <w:r>
        <w:rPr>
          <w:highlight w:val="none"/>
        </w:rPr>
        <w:t>1</w:t>
      </w:r>
      <w:r>
        <w:rPr>
          <w:highlight w:val="none"/>
        </w:rPr>
        <w:tab/>
      </w:r>
      <w:r>
        <w:rPr>
          <w:highlight w:val="none"/>
        </w:rPr>
        <w:t>presented to TSG for information;</w:t>
      </w:r>
    </w:p>
    <w:p>
      <w:pPr>
        <w:pStyle w:val="104"/>
        <w:rPr>
          <w:highlight w:val="none"/>
        </w:rPr>
      </w:pPr>
      <w:r>
        <w:rPr>
          <w:highlight w:val="none"/>
        </w:rPr>
        <w:t>2</w:t>
      </w:r>
      <w:r>
        <w:rPr>
          <w:highlight w:val="none"/>
        </w:rPr>
        <w:tab/>
      </w:r>
      <w:r>
        <w:rPr>
          <w:highlight w:val="none"/>
        </w:rPr>
        <w:t>presented to TSG for approval;</w:t>
      </w:r>
    </w:p>
    <w:p>
      <w:pPr>
        <w:pStyle w:val="104"/>
        <w:rPr>
          <w:highlight w:val="none"/>
        </w:rPr>
      </w:pPr>
      <w:r>
        <w:rPr>
          <w:highlight w:val="none"/>
        </w:rPr>
        <w:t>3</w:t>
      </w:r>
      <w:r>
        <w:rPr>
          <w:highlight w:val="none"/>
        </w:rPr>
        <w:tab/>
      </w:r>
      <w:r>
        <w:rPr>
          <w:highlight w:val="none"/>
        </w:rPr>
        <w:t>or greater indicates TSG approved document under change control.</w:t>
      </w:r>
    </w:p>
    <w:p>
      <w:pPr>
        <w:pStyle w:val="103"/>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103"/>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88"/>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88"/>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88"/>
        <w:rPr>
          <w:highlight w:val="none"/>
        </w:rPr>
      </w:pPr>
      <w:r>
        <w:rPr>
          <w:b/>
          <w:highlight w:val="none"/>
        </w:rPr>
        <w:t>should</w:t>
      </w:r>
      <w:r>
        <w:rPr>
          <w:highlight w:val="none"/>
        </w:rPr>
        <w:tab/>
      </w:r>
      <w:r>
        <w:rPr>
          <w:highlight w:val="none"/>
        </w:rPr>
        <w:tab/>
      </w:r>
      <w:r>
        <w:rPr>
          <w:highlight w:val="none"/>
        </w:rPr>
        <w:t>indicates a recommendation to do something</w:t>
      </w:r>
    </w:p>
    <w:p>
      <w:pPr>
        <w:pStyle w:val="88"/>
        <w:rPr>
          <w:highlight w:val="none"/>
        </w:rPr>
      </w:pPr>
      <w:r>
        <w:rPr>
          <w:b/>
          <w:highlight w:val="none"/>
        </w:rPr>
        <w:t>should not</w:t>
      </w:r>
      <w:r>
        <w:rPr>
          <w:highlight w:val="none"/>
        </w:rPr>
        <w:tab/>
      </w:r>
      <w:r>
        <w:rPr>
          <w:highlight w:val="none"/>
        </w:rPr>
        <w:t>indicates a recommendation not to do something</w:t>
      </w:r>
    </w:p>
    <w:p>
      <w:pPr>
        <w:pStyle w:val="88"/>
        <w:rPr>
          <w:highlight w:val="none"/>
        </w:rPr>
      </w:pPr>
      <w:r>
        <w:rPr>
          <w:b/>
          <w:highlight w:val="none"/>
        </w:rPr>
        <w:t>may</w:t>
      </w:r>
      <w:r>
        <w:rPr>
          <w:highlight w:val="none"/>
        </w:rPr>
        <w:tab/>
      </w:r>
      <w:r>
        <w:rPr>
          <w:highlight w:val="none"/>
        </w:rPr>
        <w:tab/>
      </w:r>
      <w:r>
        <w:rPr>
          <w:highlight w:val="none"/>
        </w:rPr>
        <w:t>indicates permission to do something</w:t>
      </w:r>
    </w:p>
    <w:p>
      <w:pPr>
        <w:pStyle w:val="88"/>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88"/>
        <w:rPr>
          <w:highlight w:val="none"/>
        </w:rPr>
      </w:pPr>
      <w:r>
        <w:rPr>
          <w:b/>
          <w:highlight w:val="none"/>
        </w:rPr>
        <w:t>can</w:t>
      </w:r>
      <w:r>
        <w:rPr>
          <w:highlight w:val="none"/>
        </w:rPr>
        <w:tab/>
      </w:r>
      <w:r>
        <w:rPr>
          <w:highlight w:val="none"/>
        </w:rPr>
        <w:tab/>
      </w:r>
      <w:r>
        <w:rPr>
          <w:highlight w:val="none"/>
        </w:rPr>
        <w:t>indicates that something is possible</w:t>
      </w:r>
    </w:p>
    <w:p>
      <w:pPr>
        <w:pStyle w:val="88"/>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88"/>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88"/>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88"/>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88"/>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88"/>
        <w:rPr>
          <w:highlight w:val="none"/>
        </w:rPr>
      </w:pPr>
      <w:r>
        <w:rPr>
          <w:b/>
          <w:highlight w:val="none"/>
        </w:rPr>
        <w:t>is</w:t>
      </w:r>
      <w:r>
        <w:rPr>
          <w:highlight w:val="none"/>
        </w:rPr>
        <w:tab/>
      </w:r>
      <w:r>
        <w:rPr>
          <w:highlight w:val="none"/>
        </w:rPr>
        <w:t>(or any other verb in the indicative mood) indicates a statement of fact</w:t>
      </w:r>
    </w:p>
    <w:p>
      <w:pPr>
        <w:pStyle w:val="88"/>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highlight w:val="none"/>
        </w:rPr>
      </w:pPr>
      <w:bookmarkStart w:id="20" w:name="introduction"/>
      <w:bookmarkEnd w:id="20"/>
      <w:r>
        <w:rPr>
          <w:highlight w:val="none"/>
        </w:rPr>
        <w:br w:type="page"/>
      </w:r>
      <w:bookmarkStart w:id="21" w:name="scope"/>
      <w:bookmarkEnd w:id="21"/>
      <w:bookmarkStart w:id="22" w:name="_Toc27163"/>
      <w:bookmarkStart w:id="23" w:name="_Toc477"/>
      <w:r>
        <w:rPr>
          <w:highlight w:val="none"/>
        </w:rPr>
        <w:t>1</w:t>
      </w:r>
      <w:r>
        <w:rPr>
          <w:highlight w:val="none"/>
        </w:rPr>
        <w:tab/>
      </w:r>
      <w:r>
        <w:rPr>
          <w:highlight w:val="none"/>
        </w:rPr>
        <w:t>Scope</w:t>
      </w:r>
      <w:bookmarkEnd w:id="22"/>
      <w:bookmarkEnd w:id="23"/>
    </w:p>
    <w:p>
      <w:pPr>
        <w:rPr>
          <w:rFonts w:cs="v5.0.0"/>
          <w:highlight w:val="none"/>
          <w:lang w:eastAsia="zh-CN"/>
        </w:rPr>
      </w:pPr>
      <w:r>
        <w:rPr>
          <w:highlight w:val="none"/>
        </w:rPr>
        <w:t xml:space="preserve">The present document </w:t>
      </w:r>
      <w:r>
        <w:rPr>
          <w:rFonts w:cs="v5.0.0"/>
          <w:highlight w:val="none"/>
        </w:rPr>
        <w:t>establishes the minimum RF characteristics of</w:t>
      </w:r>
      <w:r>
        <w:rPr>
          <w:rFonts w:hint="eastAsia" w:cs="v5.0.0"/>
          <w:highlight w:val="none"/>
          <w:lang w:eastAsia="zh-CN"/>
        </w:rPr>
        <w:t xml:space="preserve"> NR</w:t>
      </w:r>
      <w:r>
        <w:rPr>
          <w:rFonts w:cs="v5.0.0"/>
          <w:highlight w:val="none"/>
        </w:rPr>
        <w:t xml:space="preserve"> Repeater.</w:t>
      </w:r>
    </w:p>
    <w:p>
      <w:pPr>
        <w:pStyle w:val="2"/>
        <w:rPr>
          <w:highlight w:val="none"/>
        </w:rPr>
      </w:pPr>
      <w:bookmarkStart w:id="24" w:name="references"/>
      <w:bookmarkEnd w:id="24"/>
      <w:bookmarkStart w:id="25" w:name="_Toc28661"/>
      <w:bookmarkStart w:id="26" w:name="_Toc13128"/>
      <w:r>
        <w:rPr>
          <w:highlight w:val="none"/>
        </w:rPr>
        <w:t>2</w:t>
      </w:r>
      <w:r>
        <w:rPr>
          <w:highlight w:val="none"/>
        </w:rPr>
        <w:tab/>
      </w:r>
      <w:r>
        <w:rPr>
          <w:highlight w:val="none"/>
        </w:rPr>
        <w:t>References</w:t>
      </w:r>
      <w:bookmarkEnd w:id="25"/>
      <w:bookmarkEnd w:id="26"/>
    </w:p>
    <w:p>
      <w:pPr>
        <w:rPr>
          <w:highlight w:val="none"/>
        </w:rPr>
      </w:pPr>
      <w:r>
        <w:rPr>
          <w:highlight w:val="none"/>
        </w:rPr>
        <w:t>The following documents contain provisions which, through reference in this text, constitute provisions of the present document.</w:t>
      </w:r>
    </w:p>
    <w:p>
      <w:pPr>
        <w:pStyle w:val="92"/>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92"/>
        <w:rPr>
          <w:highlight w:val="none"/>
        </w:rPr>
      </w:pPr>
      <w:r>
        <w:rPr>
          <w:highlight w:val="none"/>
        </w:rPr>
        <w:t>-</w:t>
      </w:r>
      <w:r>
        <w:rPr>
          <w:highlight w:val="none"/>
        </w:rPr>
        <w:tab/>
      </w:r>
      <w:r>
        <w:rPr>
          <w:highlight w:val="none"/>
        </w:rPr>
        <w:t>For a specific reference, subsequent revisions do not apply.</w:t>
      </w:r>
    </w:p>
    <w:p>
      <w:pPr>
        <w:pStyle w:val="92"/>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88"/>
        <w:rPr>
          <w:highlight w:val="none"/>
          <w:lang w:val="en-US"/>
        </w:rPr>
      </w:pPr>
      <w:r>
        <w:rPr>
          <w:highlight w:val="none"/>
        </w:rPr>
        <w:t>[1]</w:t>
      </w:r>
      <w:r>
        <w:rPr>
          <w:highlight w:val="none"/>
        </w:rPr>
        <w:tab/>
      </w:r>
      <w:r>
        <w:rPr>
          <w:highlight w:val="none"/>
        </w:rPr>
        <w:t>3GPP TR 21.905: "Vocabulary for 3GPP Specifications"</w:t>
      </w:r>
    </w:p>
    <w:p>
      <w:pPr>
        <w:pStyle w:val="2"/>
        <w:rPr>
          <w:highlight w:val="none"/>
        </w:rPr>
      </w:pPr>
      <w:bookmarkStart w:id="27" w:name="definitions"/>
      <w:bookmarkEnd w:id="27"/>
      <w:bookmarkStart w:id="28" w:name="_Toc23528"/>
      <w:bookmarkStart w:id="29" w:name="_Toc7682"/>
      <w:r>
        <w:rPr>
          <w:highlight w:val="none"/>
        </w:rPr>
        <w:t>3</w:t>
      </w:r>
      <w:r>
        <w:rPr>
          <w:highlight w:val="none"/>
        </w:rPr>
        <w:tab/>
      </w:r>
      <w:r>
        <w:rPr>
          <w:highlight w:val="none"/>
        </w:rPr>
        <w:t>Definitions of terms, symbols and abbreviations</w:t>
      </w:r>
      <w:bookmarkEnd w:id="28"/>
      <w:bookmarkEnd w:id="29"/>
    </w:p>
    <w:p>
      <w:pPr>
        <w:pStyle w:val="3"/>
        <w:rPr>
          <w:highlight w:val="none"/>
          <w:lang w:eastAsia="zh-CN"/>
        </w:rPr>
      </w:pPr>
      <w:bookmarkStart w:id="30" w:name="_Toc32079"/>
      <w:bookmarkStart w:id="31" w:name="_Toc27514"/>
      <w:r>
        <w:rPr>
          <w:highlight w:val="none"/>
        </w:rPr>
        <w:t>3.1</w:t>
      </w:r>
      <w:r>
        <w:rPr>
          <w:highlight w:val="none"/>
        </w:rPr>
        <w:tab/>
      </w:r>
      <w:r>
        <w:rPr>
          <w:rFonts w:hint="eastAsia"/>
          <w:highlight w:val="none"/>
          <w:lang w:eastAsia="zh-CN"/>
        </w:rPr>
        <w:t>Terms</w:t>
      </w:r>
      <w:bookmarkEnd w:id="30"/>
      <w:bookmarkEnd w:id="31"/>
    </w:p>
    <w:p>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pPr>
        <w:rPr>
          <w:highlight w:val="none"/>
        </w:rPr>
      </w:pPr>
      <w:r>
        <w:rPr>
          <w:b/>
          <w:highlight w:val="none"/>
        </w:rPr>
        <w:t>Beam:</w:t>
      </w:r>
      <w:r>
        <w:rPr>
          <w:highlight w:val="none"/>
        </w:rPr>
        <w:t xml:space="preserve"> beam (of the antenna) is the main lobe of the radiation pattern of an </w:t>
      </w:r>
      <w:r>
        <w:rPr>
          <w:i/>
          <w:highlight w:val="none"/>
        </w:rPr>
        <w:t>antenna array</w:t>
      </w:r>
    </w:p>
    <w:p>
      <w:pPr>
        <w:rPr>
          <w:highlight w:val="none"/>
        </w:rPr>
      </w:pPr>
      <w:r>
        <w:rPr>
          <w:b/>
          <w:highlight w:val="none"/>
        </w:rPr>
        <w:t>Beam centre direction:</w:t>
      </w:r>
      <w:r>
        <w:rPr>
          <w:highlight w:val="none"/>
        </w:rPr>
        <w:t xml:space="preserve"> direction equal to the geometric centre of the half-power contour of the beam</w:t>
      </w:r>
    </w:p>
    <w:p>
      <w:pPr>
        <w:rPr>
          <w:highlight w:val="none"/>
        </w:rPr>
      </w:pPr>
      <w:r>
        <w:rPr>
          <w:b/>
          <w:highlight w:val="none"/>
        </w:rPr>
        <w:t>Beam direction pair:</w:t>
      </w:r>
      <w:r>
        <w:rPr>
          <w:highlight w:val="none"/>
        </w:rPr>
        <w:t xml:space="preserve"> data set consisting of the </w:t>
      </w:r>
      <w:r>
        <w:rPr>
          <w:i/>
          <w:highlight w:val="none"/>
        </w:rPr>
        <w:t>beam centre direction</w:t>
      </w:r>
      <w:r>
        <w:rPr>
          <w:highlight w:val="none"/>
        </w:rPr>
        <w:t xml:space="preserve"> and the related </w:t>
      </w:r>
      <w:r>
        <w:rPr>
          <w:i/>
          <w:highlight w:val="none"/>
        </w:rPr>
        <w:t>beam peak direction</w:t>
      </w:r>
    </w:p>
    <w:p>
      <w:pPr>
        <w:rPr>
          <w:highlight w:val="none"/>
        </w:rPr>
      </w:pPr>
      <w:r>
        <w:rPr>
          <w:b/>
          <w:highlight w:val="none"/>
        </w:rPr>
        <w:t>Beam peak direction:</w:t>
      </w:r>
      <w:r>
        <w:rPr>
          <w:highlight w:val="none"/>
        </w:rPr>
        <w:t xml:space="preserve"> direction where the maximum EIRP is found</w:t>
      </w:r>
    </w:p>
    <w:p>
      <w:pPr>
        <w:rPr>
          <w:highlight w:val="none"/>
        </w:rPr>
      </w:pPr>
      <w:bookmarkStart w:id="32" w:name="_Hlk494631435"/>
      <w:bookmarkStart w:id="33" w:name="_Hlk490252228"/>
      <w:r>
        <w:rPr>
          <w:b/>
          <w:highlight w:val="none"/>
        </w:rPr>
        <w:t>Beamwidth:</w:t>
      </w:r>
      <w:r>
        <w:rPr>
          <w:highlight w:val="none"/>
        </w:rPr>
        <w:t xml:space="preserve"> beam which has a half-power contour that is essentially elliptical, the half-power beamwidths in the two pattern cuts that respectively contain the major and minor axis of the ellipse</w:t>
      </w:r>
      <w:bookmarkStart w:id="34" w:name="_Hlk500327898"/>
    </w:p>
    <w:p>
      <w:pPr>
        <w:rPr>
          <w:highlight w:val="none"/>
        </w:rPr>
      </w:pPr>
      <w:r>
        <w:rPr>
          <w:b/>
          <w:bCs/>
          <w:highlight w:val="none"/>
        </w:rPr>
        <w:t>directional requirement:</w:t>
      </w:r>
      <w:r>
        <w:rPr>
          <w:bCs/>
          <w:highlight w:val="none"/>
        </w:rPr>
        <w:t xml:space="preserve"> requirement which is applied in a specific direction within the </w:t>
      </w:r>
      <w:r>
        <w:rPr>
          <w:bCs/>
          <w:i/>
          <w:highlight w:val="none"/>
        </w:rPr>
        <w:t>OTA coverage range</w:t>
      </w:r>
      <w:r>
        <w:rPr>
          <w:bCs/>
          <w:highlight w:val="none"/>
        </w:rPr>
        <w:t>.</w:t>
      </w:r>
      <w:bookmarkEnd w:id="34"/>
      <w:r>
        <w:rPr>
          <w:b/>
          <w:bCs/>
          <w:highlight w:val="none"/>
        </w:rPr>
        <w:t xml:space="preserve">Equivalent isotropic radiated power: </w:t>
      </w:r>
      <w:r>
        <w:rPr>
          <w:highlight w:val="none"/>
        </w:rPr>
        <w:t>equivalent power radiated from an isotropic directivity device producing the same field intensity at a point of observation as the field intensity radiated in the direction of the same point of observation by the discussed device</w:t>
      </w:r>
    </w:p>
    <w:bookmarkEnd w:id="32"/>
    <w:bookmarkEnd w:id="33"/>
    <w:p>
      <w:pPr>
        <w:rPr>
          <w:highlight w:val="none"/>
        </w:rPr>
      </w:pPr>
      <w:r>
        <w:rPr>
          <w:b/>
          <w:bCs/>
          <w:highlight w:val="none"/>
        </w:rPr>
        <w:t xml:space="preserve">Fractional bandwidth: </w:t>
      </w:r>
      <w:r>
        <w:rPr>
          <w:bCs/>
          <w:i/>
          <w:highlight w:val="none"/>
        </w:rPr>
        <w:t>fractional bandwidth</w:t>
      </w:r>
      <w:r>
        <w:rPr>
          <w:bCs/>
          <w:highlight w:val="none"/>
        </w:rPr>
        <w:t xml:space="preserve"> FBW is defined as </w:t>
      </w:r>
      <m:oMath>
        <m:r>
          <w:rPr>
            <w:rFonts w:ascii="Cambria Math" w:hAnsi="Cambria Math"/>
            <w:highlight w:val="none"/>
          </w:rPr>
          <m:t>FBW</m:t>
        </m:r>
        <m:r>
          <m:rPr>
            <m:sty m:val="p"/>
          </m:rPr>
          <w:rPr>
            <w:rFonts w:ascii="Cambria Math" w:hAnsi="Cambria Math"/>
            <w:highlight w:val="none"/>
          </w:rPr>
          <m:t>=200∙</m:t>
        </m:r>
        <m:f>
          <m:fPr>
            <m:ctrlPr>
              <w:rPr>
                <w:rFonts w:ascii="Cambria Math" w:hAnsi="Cambria Math"/>
                <w:bCs/>
                <w:highlight w:val="none"/>
              </w:rPr>
            </m:ctrlPr>
          </m:fPr>
          <m:num>
            <m:sSub>
              <m:sSubPr>
                <m:ctrlPr>
                  <w:rPr>
                    <w:rFonts w:ascii="Cambria Math" w:hAnsi="Cambria Math"/>
                    <w:bCs/>
                    <w:i/>
                    <w:highlight w:val="none"/>
                  </w:rPr>
                </m:ctrlPr>
              </m:sSubPr>
              <m:e>
                <m:r>
                  <w:rPr>
                    <w:rFonts w:ascii="Cambria Math" w:hAnsi="Cambria Math"/>
                    <w:highlight w:val="none"/>
                  </w:rPr>
                  <m:t>F</m:t>
                </m:r>
                <m:ctrlPr>
                  <w:rPr>
                    <w:rFonts w:ascii="Cambria Math" w:hAnsi="Cambria Math"/>
                    <w:bCs/>
                    <w:i/>
                    <w:highlight w:val="none"/>
                  </w:rPr>
                </m:ctrlPr>
              </m:e>
              <m:sub>
                <m:r>
                  <w:rPr>
                    <w:rFonts w:ascii="Cambria Math" w:hAnsi="Cambria Math"/>
                    <w:highlight w:val="none"/>
                  </w:rPr>
                  <m:t>FBWhigh</m:t>
                </m:r>
                <m:ctrlPr>
                  <w:rPr>
                    <w:rFonts w:ascii="Cambria Math" w:hAnsi="Cambria Math"/>
                    <w:bCs/>
                    <w:i/>
                    <w:highlight w:val="none"/>
                  </w:rPr>
                </m:ctrlPr>
              </m:sub>
            </m:sSub>
            <m:r>
              <w:rPr>
                <w:rFonts w:ascii="Cambria Math" w:hAnsi="Cambria Math"/>
                <w:highlight w:val="none"/>
              </w:rPr>
              <m:t>-</m:t>
            </m:r>
            <m:sSub>
              <m:sSubPr>
                <m:ctrlPr>
                  <w:rPr>
                    <w:rFonts w:ascii="Cambria Math" w:hAnsi="Cambria Math"/>
                    <w:bCs/>
                    <w:i/>
                    <w:highlight w:val="none"/>
                  </w:rPr>
                </m:ctrlPr>
              </m:sSubPr>
              <m:e>
                <m:r>
                  <w:rPr>
                    <w:rFonts w:ascii="Cambria Math" w:hAnsi="Cambria Math"/>
                    <w:highlight w:val="none"/>
                  </w:rPr>
                  <m:t>F</m:t>
                </m:r>
                <m:ctrlPr>
                  <w:rPr>
                    <w:rFonts w:ascii="Cambria Math" w:hAnsi="Cambria Math"/>
                    <w:bCs/>
                    <w:i/>
                    <w:highlight w:val="none"/>
                  </w:rPr>
                </m:ctrlPr>
              </m:e>
              <m:sub>
                <m:r>
                  <w:rPr>
                    <w:rFonts w:ascii="Cambria Math" w:hAnsi="Cambria Math"/>
                    <w:highlight w:val="none"/>
                  </w:rPr>
                  <m:t>FBWlow</m:t>
                </m:r>
                <m:ctrlPr>
                  <w:rPr>
                    <w:rFonts w:ascii="Cambria Math" w:hAnsi="Cambria Math"/>
                    <w:bCs/>
                    <w:i/>
                    <w:highlight w:val="none"/>
                  </w:rPr>
                </m:ctrlPr>
              </m:sub>
            </m:sSub>
            <m:ctrlPr>
              <w:rPr>
                <w:rFonts w:ascii="Cambria Math" w:hAnsi="Cambria Math"/>
                <w:bCs/>
                <w:highlight w:val="none"/>
              </w:rPr>
            </m:ctrlPr>
          </m:num>
          <m:den>
            <m:sSub>
              <m:sSubPr>
                <m:ctrlPr>
                  <w:rPr>
                    <w:rFonts w:ascii="Cambria Math" w:hAnsi="Cambria Math"/>
                    <w:bCs/>
                    <w:i/>
                    <w:highlight w:val="none"/>
                  </w:rPr>
                </m:ctrlPr>
              </m:sSubPr>
              <m:e>
                <m:r>
                  <w:rPr>
                    <w:rFonts w:ascii="Cambria Math" w:hAnsi="Cambria Math"/>
                    <w:highlight w:val="none"/>
                  </w:rPr>
                  <m:t>F</m:t>
                </m:r>
                <m:ctrlPr>
                  <w:rPr>
                    <w:rFonts w:ascii="Cambria Math" w:hAnsi="Cambria Math"/>
                    <w:bCs/>
                    <w:i/>
                    <w:highlight w:val="none"/>
                  </w:rPr>
                </m:ctrlPr>
              </m:e>
              <m:sub>
                <m:r>
                  <w:rPr>
                    <w:rFonts w:ascii="Cambria Math" w:hAnsi="Cambria Math"/>
                    <w:highlight w:val="none"/>
                  </w:rPr>
                  <m:t>FBWhigh</m:t>
                </m:r>
                <m:ctrlPr>
                  <w:rPr>
                    <w:rFonts w:ascii="Cambria Math" w:hAnsi="Cambria Math"/>
                    <w:bCs/>
                    <w:i/>
                    <w:highlight w:val="none"/>
                  </w:rPr>
                </m:ctrlPr>
              </m:sub>
            </m:sSub>
            <m:r>
              <w:rPr>
                <w:rFonts w:ascii="Cambria Math" w:hAnsi="Cambria Math"/>
                <w:highlight w:val="none"/>
              </w:rPr>
              <m:t>+</m:t>
            </m:r>
            <m:sSub>
              <m:sSubPr>
                <m:ctrlPr>
                  <w:rPr>
                    <w:rFonts w:ascii="Cambria Math" w:hAnsi="Cambria Math"/>
                    <w:bCs/>
                    <w:i/>
                    <w:highlight w:val="none"/>
                  </w:rPr>
                </m:ctrlPr>
              </m:sSubPr>
              <m:e>
                <m:r>
                  <w:rPr>
                    <w:rFonts w:ascii="Cambria Math" w:hAnsi="Cambria Math"/>
                    <w:highlight w:val="none"/>
                  </w:rPr>
                  <m:t>F</m:t>
                </m:r>
                <m:ctrlPr>
                  <w:rPr>
                    <w:rFonts w:ascii="Cambria Math" w:hAnsi="Cambria Math"/>
                    <w:bCs/>
                    <w:i/>
                    <w:highlight w:val="none"/>
                  </w:rPr>
                </m:ctrlPr>
              </m:e>
              <m:sub>
                <m:r>
                  <w:rPr>
                    <w:rFonts w:ascii="Cambria Math" w:hAnsi="Cambria Math"/>
                    <w:highlight w:val="none"/>
                  </w:rPr>
                  <m:t>FBWlow</m:t>
                </m:r>
                <m:ctrlPr>
                  <w:rPr>
                    <w:rFonts w:ascii="Cambria Math" w:hAnsi="Cambria Math"/>
                    <w:bCs/>
                    <w:i/>
                    <w:highlight w:val="none"/>
                  </w:rPr>
                </m:ctrlPr>
              </m:sub>
            </m:sSub>
            <m:ctrlPr>
              <w:rPr>
                <w:rFonts w:ascii="Cambria Math" w:hAnsi="Cambria Math"/>
                <w:bCs/>
                <w:highlight w:val="none"/>
              </w:rPr>
            </m:ctrlPr>
          </m:den>
        </m:f>
        <m:r>
          <w:rPr>
            <w:rFonts w:ascii="Cambria Math" w:hAnsi="Cambria Math"/>
            <w:highlight w:val="none"/>
          </w:rPr>
          <m:t>%</m:t>
        </m:r>
      </m:oMath>
    </w:p>
    <w:p>
      <w:pPr>
        <w:rPr>
          <w:rFonts w:cs="v5.0.0"/>
          <w:b/>
          <w:bCs/>
          <w:highlight w:val="none"/>
        </w:rPr>
      </w:pPr>
      <w:r>
        <w:rPr>
          <w:b/>
          <w:highlight w:val="none"/>
          <w:lang w:eastAsia="en-GB"/>
        </w:rPr>
        <w:t>gap between passbands</w:t>
      </w:r>
      <w:r>
        <w:rPr>
          <w:rFonts w:cs="v5.0.0"/>
          <w:b/>
          <w:bCs/>
          <w:highlight w:val="none"/>
        </w:rPr>
        <w:t xml:space="preserve">: </w:t>
      </w:r>
      <w:r>
        <w:rPr>
          <w:highlight w:val="none"/>
        </w:rPr>
        <w:t xml:space="preserve">frequency gap between two consecutive passbands that belong to the same </w:t>
      </w:r>
      <w:r>
        <w:rPr>
          <w:i/>
          <w:iCs/>
          <w:highlight w:val="none"/>
        </w:rPr>
        <w:t>operating band</w:t>
      </w:r>
      <w:r>
        <w:rPr>
          <w:highlight w:val="none"/>
        </w:rPr>
        <w:t xml:space="preserve">, where the RF requirements in the gap are based on co-existence for un-coordinated operation </w:t>
      </w:r>
    </w:p>
    <w:p>
      <w:pPr>
        <w:rPr>
          <w:highlight w:val="none"/>
          <w:lang w:val="en-US"/>
        </w:rPr>
      </w:pPr>
      <w:r>
        <w:rPr>
          <w:b/>
          <w:bCs/>
          <w:highlight w:val="none"/>
          <w:lang w:val="en-US"/>
        </w:rPr>
        <w:t>Inter-passband gap</w:t>
      </w:r>
      <w:r>
        <w:rPr>
          <w:highlight w:val="none"/>
          <w:lang w:val="en-US"/>
        </w:rPr>
        <w:t xml:space="preserve">: The frequency gap between two supported consecutive </w:t>
      </w:r>
      <w:r>
        <w:rPr>
          <w:i/>
          <w:iCs/>
          <w:highlight w:val="none"/>
          <w:lang w:val="en-US"/>
        </w:rPr>
        <w:t>passbands</w:t>
      </w:r>
      <w:r>
        <w:rPr>
          <w:highlight w:val="none"/>
        </w:rPr>
        <w:t xml:space="preserve"> that belong to different operating bands</w:t>
      </w:r>
      <w:r>
        <w:rPr>
          <w:highlight w:val="none"/>
          <w:lang w:val="en-US"/>
        </w:rPr>
        <w:t>.</w:t>
      </w:r>
    </w:p>
    <w:p>
      <w:pPr>
        <w:rPr>
          <w:highlight w:val="none"/>
        </w:rPr>
      </w:pPr>
      <w:r>
        <w:rPr>
          <w:rFonts w:cs="v5.0.0"/>
          <w:b/>
          <w:bCs/>
          <w:highlight w:val="none"/>
        </w:rPr>
        <w:t xml:space="preserve">Maximum passband TRP output power: </w:t>
      </w:r>
      <w:r>
        <w:rPr>
          <w:highlight w:val="none"/>
        </w:rPr>
        <w:t>mean power level measured per</w:t>
      </w:r>
      <w:r>
        <w:rPr>
          <w:i/>
          <w:highlight w:val="none"/>
        </w:rPr>
        <w:t xml:space="preserve"> </w:t>
      </w:r>
      <w:r>
        <w:rPr>
          <w:highlight w:val="none"/>
        </w:rPr>
        <w:t xml:space="preserve">passband during the </w:t>
      </w:r>
      <w:r>
        <w:rPr>
          <w:i/>
          <w:highlight w:val="none"/>
        </w:rPr>
        <w:t>transmitter ON state</w:t>
      </w:r>
      <w:r>
        <w:rPr>
          <w:highlight w:val="none"/>
        </w:rPr>
        <w:t xml:space="preserve"> in a specified reference condition and corresponding to the declared </w:t>
      </w:r>
      <w:r>
        <w:rPr>
          <w:i/>
          <w:highlight w:val="none"/>
        </w:rPr>
        <w:t>rated passband TRP output</w:t>
      </w:r>
      <w:r>
        <w:rPr>
          <w:highlight w:val="none"/>
        </w:rPr>
        <w:t xml:space="preserve"> power (P</w:t>
      </w:r>
      <w:r>
        <w:rPr>
          <w:highlight w:val="none"/>
          <w:vertAlign w:val="subscript"/>
        </w:rPr>
        <w:t>rated,p,,TRP</w:t>
      </w:r>
      <w:r>
        <w:rPr>
          <w:highlight w:val="none"/>
        </w:rPr>
        <w:t>)</w:t>
      </w:r>
    </w:p>
    <w:p>
      <w:pPr>
        <w:rPr>
          <w:highlight w:val="none"/>
        </w:rPr>
      </w:pPr>
      <w:r>
        <w:rPr>
          <w:b/>
          <w:highlight w:val="none"/>
        </w:rPr>
        <w:t>Measurement bandwidth</w:t>
      </w:r>
      <w:r>
        <w:rPr>
          <w:highlight w:val="none"/>
        </w:rPr>
        <w:t>: RF bandwidth in which an emission level is specified</w:t>
      </w:r>
    </w:p>
    <w:p>
      <w:pPr>
        <w:rPr>
          <w:highlight w:val="none"/>
          <w:lang w:val="en-US"/>
        </w:rPr>
      </w:pPr>
      <w:r>
        <w:rPr>
          <w:b/>
          <w:bCs/>
          <w:highlight w:val="none"/>
          <w:lang w:val="en-US"/>
        </w:rPr>
        <w:t>Non-contiguous spectrum</w:t>
      </w:r>
      <w:r>
        <w:rPr>
          <w:highlight w:val="none"/>
          <w:lang w:val="en-US"/>
        </w:rPr>
        <w:t xml:space="preserve">: spectrum consisting of two or more </w:t>
      </w:r>
      <w:r>
        <w:rPr>
          <w:i/>
          <w:iCs/>
          <w:highlight w:val="none"/>
          <w:lang w:val="en-US"/>
        </w:rPr>
        <w:t>passbands</w:t>
      </w:r>
      <w:r>
        <w:rPr>
          <w:highlight w:val="none"/>
          <w:lang w:val="en-US"/>
        </w:rPr>
        <w:t xml:space="preserve"> separated by </w:t>
      </w:r>
      <w:r>
        <w:rPr>
          <w:i/>
          <w:iCs/>
          <w:highlight w:val="none"/>
          <w:lang w:val="en-US"/>
        </w:rPr>
        <w:t>inter-passband gap</w:t>
      </w:r>
      <w:r>
        <w:rPr>
          <w:highlight w:val="none"/>
          <w:lang w:val="en-US"/>
        </w:rPr>
        <w:t>(s).</w:t>
      </w:r>
    </w:p>
    <w:p>
      <w:pPr>
        <w:tabs>
          <w:tab w:val="left" w:pos="2448"/>
          <w:tab w:val="left" w:pos="9468"/>
        </w:tabs>
        <w:rPr>
          <w:rFonts w:cs="v5.0.0"/>
          <w:highlight w:val="none"/>
        </w:rPr>
      </w:pPr>
      <w:r>
        <w:rPr>
          <w:rFonts w:cs="v5.0.0"/>
          <w:b/>
          <w:bCs/>
          <w:highlight w:val="none"/>
        </w:rPr>
        <w:t xml:space="preserve">Operating band: </w:t>
      </w:r>
      <w:r>
        <w:rPr>
          <w:rFonts w:cs="v5.0.0"/>
          <w:highlight w:val="none"/>
        </w:rPr>
        <w:t>frequency range in which NR operates (paired or unpaired), that is defined with a specific set of technical requirements</w:t>
      </w:r>
    </w:p>
    <w:p>
      <w:pPr>
        <w:rPr>
          <w:highlight w:val="none"/>
        </w:rPr>
      </w:pPr>
      <w:r>
        <w:rPr>
          <w:b/>
          <w:highlight w:val="none"/>
        </w:rPr>
        <w:t>OTA coverage range</w:t>
      </w:r>
      <w:r>
        <w:rPr>
          <w:highlight w:val="none"/>
        </w:rPr>
        <w:t xml:space="preserve">: a common range of directions within which OTA requirements that are neither specified in the </w:t>
      </w:r>
      <w:r>
        <w:rPr>
          <w:i/>
          <w:highlight w:val="none"/>
        </w:rPr>
        <w:t>OTA peak directions sets</w:t>
      </w:r>
      <w:r>
        <w:rPr>
          <w:highlight w:val="none"/>
        </w:rPr>
        <w:t xml:space="preserve"> nor as </w:t>
      </w:r>
      <w:r>
        <w:rPr>
          <w:i/>
          <w:highlight w:val="none"/>
        </w:rPr>
        <w:t>TRP requirement</w:t>
      </w:r>
      <w:r>
        <w:rPr>
          <w:highlight w:val="none"/>
        </w:rPr>
        <w:t xml:space="preserve"> are intended to be met</w:t>
      </w:r>
    </w:p>
    <w:p>
      <w:pPr>
        <w:rPr>
          <w:color w:val="000000" w:themeColor="text1"/>
          <w:highlight w:val="none"/>
          <w14:textFill>
            <w14:solidFill>
              <w14:schemeClr w14:val="tx1"/>
            </w14:solidFill>
          </w14:textFill>
        </w:rPr>
      </w:pPr>
      <w:r>
        <w:rPr>
          <w:b/>
          <w:highlight w:val="none"/>
        </w:rPr>
        <w:t xml:space="preserve">OTA peak directions set: </w:t>
      </w:r>
      <w:r>
        <w:rPr>
          <w:highlight w:val="none"/>
        </w:rPr>
        <w:t>set(s) of </w:t>
      </w:r>
      <w:r>
        <w:rPr>
          <w:i/>
          <w:highlight w:val="none"/>
        </w:rPr>
        <w:t>beam peak directions</w:t>
      </w:r>
      <w:r>
        <w:rPr>
          <w:highlight w:val="none"/>
        </w:rPr>
        <w:t> within which certain OTA requirements are intended to be met, where all </w:t>
      </w:r>
      <w:r>
        <w:rPr>
          <w:i/>
          <w:highlight w:val="none"/>
        </w:rPr>
        <w:t>OTA peak directions set(s)</w:t>
      </w:r>
      <w:r>
        <w:rPr>
          <w:highlight w:val="none"/>
        </w:rPr>
        <w:t> are subsets of the </w:t>
      </w:r>
      <w:r>
        <w:rPr>
          <w:i/>
          <w:highlight w:val="none"/>
        </w:rPr>
        <w:t>OTA coverage range</w:t>
      </w:r>
      <w:r>
        <w:rPr>
          <w:b/>
          <w:color w:val="000000" w:themeColor="text1"/>
          <w:highlight w:val="none"/>
          <w14:textFill>
            <w14:solidFill>
              <w14:schemeClr w14:val="tx1"/>
            </w14:solidFill>
          </w14:textFill>
        </w:rPr>
        <w:t xml:space="preserve">Passband: </w:t>
      </w:r>
      <w:r>
        <w:rPr>
          <w:color w:val="000000" w:themeColor="text1"/>
          <w:highlight w:val="none"/>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highlight w:val="none"/>
          <w14:textFill>
            <w14:solidFill>
              <w14:schemeClr w14:val="tx1"/>
            </w14:solidFill>
          </w14:textFill>
        </w:rPr>
        <w:t>passband</w:t>
      </w:r>
      <w:r>
        <w:rPr>
          <w:color w:val="000000" w:themeColor="text1"/>
          <w:highlight w:val="none"/>
          <w14:textFill>
            <w14:solidFill>
              <w14:schemeClr w14:val="tx1"/>
            </w14:solidFill>
          </w14:textFill>
        </w:rPr>
        <w:t xml:space="preserve">, a repeater can have one or several </w:t>
      </w:r>
      <w:r>
        <w:rPr>
          <w:i/>
          <w:color w:val="000000" w:themeColor="text1"/>
          <w:highlight w:val="none"/>
          <w14:textFill>
            <w14:solidFill>
              <w14:schemeClr w14:val="tx1"/>
            </w14:solidFill>
          </w14:textFill>
        </w:rPr>
        <w:t>passband</w:t>
      </w:r>
      <w:r>
        <w:rPr>
          <w:i/>
          <w:iCs/>
          <w:color w:val="000000" w:themeColor="text1"/>
          <w:highlight w:val="none"/>
          <w14:textFill>
            <w14:solidFill>
              <w14:schemeClr w14:val="tx1"/>
            </w14:solidFill>
          </w14:textFill>
        </w:rPr>
        <w:t>s</w:t>
      </w:r>
      <w:r>
        <w:rPr>
          <w:color w:val="000000" w:themeColor="text1"/>
          <w:highlight w:val="none"/>
          <w14:textFill>
            <w14:solidFill>
              <w14:schemeClr w14:val="tx1"/>
            </w14:solidFill>
          </w14:textFill>
        </w:rPr>
        <w:t xml:space="preserve">, all channels within the </w:t>
      </w:r>
      <w:r>
        <w:rPr>
          <w:i/>
          <w:color w:val="000000" w:themeColor="text1"/>
          <w:highlight w:val="none"/>
          <w14:textFill>
            <w14:solidFill>
              <w14:schemeClr w14:val="tx1"/>
            </w14:solidFill>
          </w14:textFill>
        </w:rPr>
        <w:t>passband</w:t>
      </w:r>
      <w:r>
        <w:rPr>
          <w:i/>
          <w:iCs/>
          <w:color w:val="000000" w:themeColor="text1"/>
          <w:highlight w:val="none"/>
          <w14:textFill>
            <w14:solidFill>
              <w14:schemeClr w14:val="tx1"/>
            </w14:solidFill>
          </w14:textFill>
        </w:rPr>
        <w:t>(s)</w:t>
      </w:r>
      <w:r>
        <w:rPr>
          <w:color w:val="000000" w:themeColor="text1"/>
          <w:highlight w:val="none"/>
          <w14:textFill>
            <w14:solidFill>
              <w14:schemeClr w14:val="tx1"/>
            </w14:solidFill>
          </w14:textFill>
        </w:rPr>
        <w:t xml:space="preserve"> shall belong to a single operator or collaborating operators.</w:t>
      </w:r>
    </w:p>
    <w:p>
      <w:pPr>
        <w:rPr>
          <w:color w:val="000000"/>
          <w:highlight w:val="none"/>
        </w:rPr>
      </w:pPr>
      <w:r>
        <w:rPr>
          <w:b/>
          <w:color w:val="000000"/>
          <w:highlight w:val="none"/>
        </w:rPr>
        <w:t>passband edge</w:t>
      </w:r>
      <w:r>
        <w:rPr>
          <w:i/>
          <w:color w:val="000000"/>
          <w:highlight w:val="none"/>
        </w:rPr>
        <w:t>:</w:t>
      </w:r>
      <w:r>
        <w:rPr>
          <w:color w:val="000000"/>
          <w:highlight w:val="none"/>
        </w:rPr>
        <w:t xml:space="preserve"> Frequency at the edge of the passband</w:t>
      </w:r>
    </w:p>
    <w:p>
      <w:pPr>
        <w:rPr>
          <w:highlight w:val="none"/>
          <w:lang w:eastAsia="sv-SE"/>
        </w:rPr>
      </w:pPr>
      <w:r>
        <w:rPr>
          <w:b/>
          <w:highlight w:val="none"/>
          <w:lang w:eastAsia="sv-SE"/>
        </w:rPr>
        <w:t>Radiated interface boundary</w:t>
      </w:r>
      <w:r>
        <w:rPr>
          <w:highlight w:val="none"/>
          <w:lang w:eastAsia="sv-SE"/>
        </w:rPr>
        <w:t xml:space="preserve">: </w:t>
      </w:r>
      <w:r>
        <w:rPr>
          <w:i/>
          <w:highlight w:val="none"/>
          <w:lang w:eastAsia="sv-SE"/>
        </w:rPr>
        <w:t>operating band</w:t>
      </w:r>
      <w:r>
        <w:rPr>
          <w:highlight w:val="none"/>
          <w:lang w:eastAsia="sv-SE"/>
        </w:rPr>
        <w:t xml:space="preserve"> specific radiated requirements reference where the radiated requirements apply</w:t>
      </w:r>
    </w:p>
    <w:p>
      <w:pPr>
        <w:rPr>
          <w:highlight w:val="none"/>
        </w:rPr>
      </w:pPr>
      <w:r>
        <w:rPr>
          <w:b/>
          <w:bCs/>
          <w:highlight w:val="none"/>
        </w:rPr>
        <w:t xml:space="preserve">Rated beam EIRP: </w:t>
      </w:r>
      <w:r>
        <w:rPr>
          <w:highlight w:val="none"/>
          <w:lang w:eastAsia="ja-JP"/>
        </w:rPr>
        <w:t xml:space="preserve">For a declared beam and </w:t>
      </w:r>
      <w:r>
        <w:rPr>
          <w:i/>
          <w:highlight w:val="none"/>
          <w:lang w:eastAsia="ja-JP"/>
        </w:rPr>
        <w:t>beam direction pair</w:t>
      </w:r>
      <w:r>
        <w:rPr>
          <w:highlight w:val="none"/>
          <w:lang w:eastAsia="ja-JP"/>
        </w:rPr>
        <w:t>, the</w:t>
      </w:r>
      <w:r>
        <w:rPr>
          <w:i/>
          <w:highlight w:val="none"/>
          <w:lang w:eastAsia="ja-JP"/>
        </w:rPr>
        <w:t xml:space="preserve"> rated beam EIRP</w:t>
      </w:r>
      <w:r>
        <w:rPr>
          <w:highlight w:val="none"/>
          <w:lang w:eastAsia="ja-JP"/>
        </w:rPr>
        <w:t xml:space="preserve"> level is the maximum power that the repeater is declared to radiate at the associated </w:t>
      </w:r>
      <w:r>
        <w:rPr>
          <w:i/>
          <w:highlight w:val="none"/>
          <w:lang w:eastAsia="ja-JP"/>
        </w:rPr>
        <w:t>beam peak direction</w:t>
      </w:r>
      <w:r>
        <w:rPr>
          <w:highlight w:val="none"/>
          <w:lang w:eastAsia="ja-JP"/>
        </w:rPr>
        <w:t xml:space="preserve"> during the </w:t>
      </w:r>
      <w:r>
        <w:rPr>
          <w:i/>
          <w:highlight w:val="none"/>
          <w:lang w:eastAsia="ja-JP"/>
        </w:rPr>
        <w:t>transmitter ON period</w:t>
      </w:r>
    </w:p>
    <w:p>
      <w:pPr>
        <w:rPr>
          <w:rFonts w:eastAsia="MS Mincho" w:cs="v5.0.0"/>
          <w:i/>
          <w:snapToGrid w:val="0"/>
          <w:highlight w:val="none"/>
        </w:rPr>
      </w:pPr>
      <w:r>
        <w:rPr>
          <w:b/>
          <w:highlight w:val="none"/>
        </w:rPr>
        <w:t>Rated passband TRP output power</w:t>
      </w:r>
      <w:r>
        <w:rPr>
          <w:rFonts w:cs="v5.0.0"/>
          <w:snapToGrid w:val="0"/>
          <w:highlight w:val="none"/>
        </w:rPr>
        <w:t>: mean power level declared by the manufacturer per passband, that the manufacturer has declared to be available at the RIB</w:t>
      </w:r>
      <w:r>
        <w:rPr>
          <w:rFonts w:eastAsia="MS Mincho" w:cs="v5.0.0"/>
          <w:snapToGrid w:val="0"/>
          <w:highlight w:val="none"/>
        </w:rPr>
        <w:t xml:space="preserve"> during the </w:t>
      </w:r>
      <w:r>
        <w:rPr>
          <w:rFonts w:eastAsia="MS Mincho" w:cs="v5.0.0"/>
          <w:i/>
          <w:snapToGrid w:val="0"/>
          <w:highlight w:val="none"/>
        </w:rPr>
        <w:t>transmitter ON state</w:t>
      </w:r>
    </w:p>
    <w:p>
      <w:pPr>
        <w:rPr>
          <w:highlight w:val="none"/>
        </w:rPr>
      </w:pPr>
      <w:r>
        <w:rPr>
          <w:rFonts w:eastAsia="MS Mincho"/>
          <w:b/>
          <w:highlight w:val="none"/>
        </w:rPr>
        <w:t>Rated total TRP output power</w:t>
      </w:r>
      <w:r>
        <w:rPr>
          <w:rFonts w:eastAsia="MS Mincho" w:cs="v5.0.0"/>
          <w:snapToGrid w:val="0"/>
          <w:highlight w:val="none"/>
        </w:rPr>
        <w:t xml:space="preserve">: mean power level </w:t>
      </w:r>
      <w:r>
        <w:rPr>
          <w:rFonts w:eastAsia="MS Mincho"/>
          <w:highlight w:val="none"/>
        </w:rPr>
        <w:t>associated with a particular</w:t>
      </w:r>
      <w:r>
        <w:rPr>
          <w:rFonts w:eastAsia="MS Mincho"/>
          <w:i/>
          <w:highlight w:val="none"/>
        </w:rPr>
        <w:t xml:space="preserve"> operating band</w:t>
      </w:r>
      <w:r>
        <w:rPr>
          <w:rFonts w:eastAsia="MS Mincho" w:cs="v5.0.0"/>
          <w:snapToGrid w:val="0"/>
          <w:highlight w:val="none"/>
        </w:rPr>
        <w:t xml:space="preserve">, that the manufacturer has declared to be available at the RIB during the </w:t>
      </w:r>
      <w:r>
        <w:rPr>
          <w:rFonts w:eastAsia="MS Mincho" w:cs="v5.0.0"/>
          <w:i/>
          <w:snapToGrid w:val="0"/>
          <w:highlight w:val="none"/>
        </w:rPr>
        <w:t>transmitter ON state</w:t>
      </w:r>
      <w:r>
        <w:rPr>
          <w:rFonts w:eastAsia="MS Mincho"/>
          <w:highlight w:val="none"/>
        </w:rPr>
        <w:t xml:space="preserve"> in a specified reference condition</w:t>
      </w:r>
      <w:r>
        <w:rPr>
          <w:b/>
          <w:highlight w:val="none"/>
        </w:rPr>
        <w:t xml:space="preserve">Reference beam direction pair: </w:t>
      </w:r>
      <w:r>
        <w:rPr>
          <w:highlight w:val="none"/>
        </w:rPr>
        <w:t>Beam direction pair in the reference direction declared by the manufacturer.</w:t>
      </w:r>
    </w:p>
    <w:p>
      <w:pPr>
        <w:rPr>
          <w:color w:val="000000" w:themeColor="text1"/>
          <w:highlight w:val="none"/>
          <w14:textFill>
            <w14:solidFill>
              <w14:schemeClr w14:val="tx1"/>
            </w14:solidFill>
          </w14:textFill>
        </w:rPr>
      </w:pPr>
      <w:r>
        <w:rPr>
          <w:rFonts w:cs="v5.0.0"/>
          <w:b/>
          <w:snapToGrid w:val="0"/>
          <w:color w:val="000000" w:themeColor="text1"/>
          <w:highlight w:val="none"/>
          <w14:textFill>
            <w14:solidFill>
              <w14:schemeClr w14:val="tx1"/>
            </w14:solidFill>
          </w14:textFill>
        </w:rPr>
        <w:t>Repeater type 2-O:</w:t>
      </w:r>
      <w:r>
        <w:rPr>
          <w:rFonts w:cs="v5.0.0"/>
          <w:snapToGrid w:val="0"/>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Repeater operating at FR2 with a requirement set consisting only of OTA requirements defined at the RIB</w:t>
      </w:r>
    </w:p>
    <w:p>
      <w:pPr>
        <w:rPr>
          <w:i/>
          <w:highlight w:val="none"/>
          <w:lang w:eastAsia="sv-SE"/>
        </w:rPr>
      </w:pPr>
      <w:r>
        <w:rPr>
          <w:b/>
          <w:iCs/>
          <w:highlight w:val="none"/>
        </w:rPr>
        <w:t>Requirement set</w:t>
      </w:r>
      <w:r>
        <w:rPr>
          <w:bCs/>
          <w:iCs/>
          <w:highlight w:val="none"/>
        </w:rPr>
        <w:t xml:space="preserve">: </w:t>
      </w:r>
      <w:r>
        <w:rPr>
          <w:highlight w:val="none"/>
          <w:lang w:eastAsia="sv-SE"/>
        </w:rPr>
        <w:t xml:space="preserve">one of the NR requirements set as defined for </w:t>
      </w:r>
      <w:r>
        <w:rPr>
          <w:i/>
          <w:highlight w:val="none"/>
          <w:lang w:eastAsia="sv-SE"/>
        </w:rPr>
        <w:t>NR repeater</w:t>
      </w:r>
    </w:p>
    <w:p>
      <w:pPr>
        <w:rPr>
          <w:highlight w:val="none"/>
        </w:rPr>
      </w:pPr>
      <w:r>
        <w:rPr>
          <w:b/>
          <w:highlight w:val="none"/>
        </w:rPr>
        <w:t>Sub-band</w:t>
      </w:r>
      <w:r>
        <w:rPr>
          <w:highlight w:val="none"/>
        </w:rPr>
        <w:t xml:space="preserve">: A </w:t>
      </w:r>
      <w:r>
        <w:rPr>
          <w:i/>
          <w:highlight w:val="none"/>
        </w:rPr>
        <w:t>sub-band</w:t>
      </w:r>
      <w:r>
        <w:rPr>
          <w:highlight w:val="none"/>
        </w:rPr>
        <w:t xml:space="preserve"> of an operating band contains a part of the uplink and downlink frequency range of the operating band.</w:t>
      </w:r>
    </w:p>
    <w:p>
      <w:pPr>
        <w:rPr>
          <w:highlight w:val="none"/>
        </w:rPr>
      </w:pPr>
      <w:r>
        <w:rPr>
          <w:b/>
          <w:highlight w:val="none"/>
        </w:rPr>
        <w:t>sub-block:</w:t>
      </w:r>
      <w:r>
        <w:rPr>
          <w:highlight w:val="none"/>
        </w:rPr>
        <w:t xml:space="preserve"> one contiguous allocated block of spectrum for transmission and reception by the repeater.</w:t>
      </w:r>
    </w:p>
    <w:p>
      <w:pPr>
        <w:rPr>
          <w:highlight w:val="none"/>
        </w:rPr>
      </w:pPr>
      <w:r>
        <w:rPr>
          <w:b/>
          <w:highlight w:val="none"/>
        </w:rPr>
        <w:t>Superseding-band</w:t>
      </w:r>
      <w:r>
        <w:rPr>
          <w:highlight w:val="none"/>
        </w:rPr>
        <w:t xml:space="preserve">: A </w:t>
      </w:r>
      <w:r>
        <w:rPr>
          <w:i/>
          <w:highlight w:val="none"/>
        </w:rPr>
        <w:t>superseding-band</w:t>
      </w:r>
      <w:r>
        <w:rPr>
          <w:highlight w:val="none"/>
        </w:rPr>
        <w:t xml:space="preserve"> of an operating band includes the whole of the uplink and downlink frequency range of the operating band.</w:t>
      </w:r>
    </w:p>
    <w:p>
      <w:pPr>
        <w:rPr>
          <w:rFonts w:cs="v5.0.0"/>
          <w:bCs/>
          <w:highlight w:val="none"/>
        </w:rPr>
      </w:pPr>
      <w:r>
        <w:rPr>
          <w:rFonts w:cs="v5.0.0"/>
          <w:b/>
          <w:bCs/>
          <w:highlight w:val="none"/>
        </w:rPr>
        <w:t>Total radiated power:</w:t>
      </w:r>
      <w:r>
        <w:rPr>
          <w:rFonts w:cs="v5.0.0"/>
          <w:bCs/>
          <w:highlight w:val="none"/>
        </w:rPr>
        <w:t xml:space="preserve"> is the total power radiated by the antenna</w:t>
      </w:r>
    </w:p>
    <w:p>
      <w:pPr>
        <w:pStyle w:val="81"/>
        <w:rPr>
          <w:highlight w:val="none"/>
        </w:rPr>
      </w:pPr>
      <w:r>
        <w:rPr>
          <w:highlight w:val="none"/>
        </w:rPr>
        <w:t>NOTE:</w:t>
      </w:r>
      <w:r>
        <w:rPr>
          <w:highlight w:val="none"/>
        </w:rPr>
        <w:tab/>
      </w:r>
      <w:r>
        <w:rPr>
          <w:highlight w:val="none"/>
        </w:rPr>
        <w:t xml:space="preserve">The </w:t>
      </w:r>
      <w:r>
        <w:rPr>
          <w:i/>
          <w:highlight w:val="none"/>
        </w:rPr>
        <w:t>total radiated power</w:t>
      </w:r>
      <w:r>
        <w:rPr>
          <w:highlight w:val="none"/>
        </w:rPr>
        <w:t xml:space="preserve"> is the power radiating in all direction for two orthogonal polarizations.</w:t>
      </w:r>
      <w:r>
        <w:rPr>
          <w:rFonts w:hint="eastAsia"/>
          <w:highlight w:val="none"/>
        </w:rPr>
        <w:t xml:space="preserve"> </w:t>
      </w:r>
      <w:r>
        <w:rPr>
          <w:i/>
          <w:highlight w:val="none"/>
        </w:rPr>
        <w:t>Total radiated power</w:t>
      </w:r>
      <w:r>
        <w:rPr>
          <w:highlight w:val="none"/>
        </w:rPr>
        <w:t xml:space="preserve"> is defined in both the near-field region and the far-field region</w:t>
      </w:r>
    </w:p>
    <w:p>
      <w:pPr>
        <w:rPr>
          <w:rFonts w:hint="eastAsia" w:eastAsiaTheme="minorEastAsia"/>
          <w:highlight w:val="none"/>
          <w:lang w:val="en-US" w:eastAsia="zh-CN"/>
        </w:rPr>
      </w:pPr>
      <w:r>
        <w:rPr>
          <w:b/>
          <w:bCs/>
          <w:highlight w:val="none"/>
        </w:rPr>
        <w:t>Transmitter OFF state:</w:t>
      </w:r>
      <w:r>
        <w:rPr>
          <w:highlight w:val="none"/>
        </w:rPr>
        <w:t xml:space="preserve"> </w:t>
      </w:r>
      <w:r>
        <w:rPr>
          <w:highlight w:val="none"/>
          <w:lang w:val="en-US" w:eastAsia="ja-JP"/>
        </w:rPr>
        <w:t>Time period during which the repeater downlink or uplink is not allowed to transmit in the corresponding direction</w:t>
      </w:r>
      <w:r>
        <w:rPr>
          <w:rFonts w:hint="eastAsia"/>
          <w:highlight w:val="none"/>
          <w:lang w:val="en-US" w:eastAsia="zh-CN"/>
        </w:rPr>
        <w:t>.</w:t>
      </w:r>
    </w:p>
    <w:p>
      <w:pPr>
        <w:pStyle w:val="3"/>
        <w:rPr>
          <w:highlight w:val="none"/>
        </w:rPr>
      </w:pPr>
      <w:bookmarkStart w:id="35" w:name="_Toc7863"/>
      <w:bookmarkStart w:id="36" w:name="_Toc27559"/>
      <w:r>
        <w:rPr>
          <w:highlight w:val="none"/>
        </w:rPr>
        <w:t>3.2</w:t>
      </w:r>
      <w:r>
        <w:rPr>
          <w:highlight w:val="none"/>
        </w:rPr>
        <w:tab/>
      </w:r>
      <w:r>
        <w:rPr>
          <w:highlight w:val="none"/>
        </w:rPr>
        <w:t>Symbols</w:t>
      </w:r>
      <w:bookmarkEnd w:id="35"/>
      <w:bookmarkEnd w:id="36"/>
    </w:p>
    <w:p>
      <w:pPr>
        <w:keepNext/>
        <w:rPr>
          <w:highlight w:val="none"/>
        </w:rPr>
      </w:pPr>
      <w:r>
        <w:rPr>
          <w:highlight w:val="none"/>
        </w:rPr>
        <w:t>For the purposes of the present document, the following symbols apply:</w:t>
      </w:r>
    </w:p>
    <w:p>
      <w:pPr>
        <w:pStyle w:val="91"/>
        <w:rPr>
          <w:iCs/>
          <w:highlight w:val="none"/>
        </w:rPr>
      </w:pPr>
      <w:r>
        <w:rPr>
          <w:highlight w:val="none"/>
        </w:rPr>
        <w:t>BW</w:t>
      </w:r>
      <w:r>
        <w:rPr>
          <w:highlight w:val="none"/>
          <w:vertAlign w:val="subscript"/>
        </w:rPr>
        <w:t>Passband</w:t>
      </w:r>
      <w:r>
        <w:rPr>
          <w:highlight w:val="none"/>
        </w:rPr>
        <w:tab/>
      </w:r>
      <w:r>
        <w:rPr>
          <w:i/>
          <w:highlight w:val="none"/>
        </w:rPr>
        <w:t xml:space="preserve">Passband </w:t>
      </w:r>
      <w:r>
        <w:rPr>
          <w:iCs/>
          <w:highlight w:val="none"/>
        </w:rPr>
        <w:t>bandwidth</w:t>
      </w:r>
    </w:p>
    <w:p>
      <w:pPr>
        <w:pStyle w:val="91"/>
        <w:rPr>
          <w:highlight w:val="none"/>
        </w:rPr>
      </w:pPr>
      <w:r>
        <w:rPr>
          <w:rFonts w:cs="v5.0.0"/>
          <w:highlight w:val="none"/>
        </w:rPr>
        <w:sym w:font="Symbol" w:char="F044"/>
      </w:r>
      <w:r>
        <w:rPr>
          <w:rFonts w:cs="v5.0.0"/>
          <w:highlight w:val="none"/>
        </w:rPr>
        <w:t>f</w:t>
      </w:r>
      <w:r>
        <w:rPr>
          <w:highlight w:val="none"/>
        </w:rPr>
        <w:tab/>
      </w:r>
      <w:r>
        <w:rPr>
          <w:highlight w:val="none"/>
        </w:rPr>
        <w:t xml:space="preserve">Separation between the </w:t>
      </w:r>
      <w:r>
        <w:rPr>
          <w:i/>
          <w:highlight w:val="none"/>
        </w:rPr>
        <w:t>passband edge</w:t>
      </w:r>
      <w:r>
        <w:rPr>
          <w:highlight w:val="none"/>
        </w:rPr>
        <w:t xml:space="preserve"> frequency and the nominal -3 dB point of the measuring filter closest to the carrier frequency</w:t>
      </w:r>
    </w:p>
    <w:p>
      <w:pPr>
        <w:pStyle w:val="91"/>
        <w:rPr>
          <w:rFonts w:cs="v5.0.0"/>
          <w:highlight w:val="none"/>
        </w:rPr>
      </w:pPr>
      <w:r>
        <w:rPr>
          <w:rFonts w:cs="v5.0.0"/>
          <w:highlight w:val="none"/>
        </w:rPr>
        <w:sym w:font="Symbol" w:char="F044"/>
      </w:r>
      <w:r>
        <w:rPr>
          <w:rFonts w:cs="v5.0.0"/>
          <w:highlight w:val="none"/>
        </w:rPr>
        <w:t>f</w:t>
      </w:r>
      <w:r>
        <w:rPr>
          <w:rFonts w:cs="v5.0.0"/>
          <w:highlight w:val="none"/>
          <w:vertAlign w:val="subscript"/>
        </w:rPr>
        <w:t>max</w:t>
      </w:r>
      <w:r>
        <w:rPr>
          <w:rFonts w:cs="v5.0.0"/>
          <w:highlight w:val="none"/>
        </w:rPr>
        <w:tab/>
      </w:r>
      <w:r>
        <w:rPr>
          <w:rFonts w:cs="v5.0.0"/>
          <w:highlight w:val="none"/>
        </w:rPr>
        <w:t>f_offset</w:t>
      </w:r>
      <w:r>
        <w:rPr>
          <w:rFonts w:cs="v5.0.0"/>
          <w:highlight w:val="none"/>
          <w:vertAlign w:val="subscript"/>
        </w:rPr>
        <w:t>max</w:t>
      </w:r>
      <w:r>
        <w:rPr>
          <w:rFonts w:cs="v5.0.0"/>
          <w:highlight w:val="none"/>
        </w:rPr>
        <w:t xml:space="preserve"> minus half of the bandwidth of the measuring filter</w:t>
      </w:r>
    </w:p>
    <w:p>
      <w:pPr>
        <w:pStyle w:val="91"/>
        <w:rPr>
          <w:highlight w:val="none"/>
        </w:rPr>
      </w:pPr>
      <w:r>
        <w:rPr>
          <w:highlight w:val="none"/>
        </w:rPr>
        <w:t>Δf</w:t>
      </w:r>
      <w:r>
        <w:rPr>
          <w:highlight w:val="none"/>
          <w:vertAlign w:val="subscript"/>
        </w:rPr>
        <w:t>OBUE</w:t>
      </w:r>
      <w:r>
        <w:rPr>
          <w:highlight w:val="none"/>
        </w:rPr>
        <w:tab/>
      </w:r>
      <w:r>
        <w:rPr>
          <w:highlight w:val="none"/>
        </w:rPr>
        <w:t xml:space="preserve">Maximum offset of the </w:t>
      </w:r>
      <w:r>
        <w:rPr>
          <w:i/>
          <w:highlight w:val="none"/>
        </w:rPr>
        <w:t>operating band</w:t>
      </w:r>
      <w:r>
        <w:rPr>
          <w:highlight w:val="none"/>
        </w:rPr>
        <w:t xml:space="preserve"> unwanted emissions mask from the </w:t>
      </w:r>
      <w:r>
        <w:rPr>
          <w:i/>
          <w:highlight w:val="none"/>
        </w:rPr>
        <w:t>operating band</w:t>
      </w:r>
      <w:r>
        <w:rPr>
          <w:highlight w:val="none"/>
        </w:rPr>
        <w:t xml:space="preserve"> edgeF</w:t>
      </w:r>
      <w:r>
        <w:rPr>
          <w:highlight w:val="none"/>
          <w:vertAlign w:val="subscript"/>
        </w:rPr>
        <w:t>DL,low</w:t>
      </w:r>
      <w:r>
        <w:rPr>
          <w:highlight w:val="none"/>
          <w:vertAlign w:val="subscript"/>
        </w:rPr>
        <w:tab/>
      </w:r>
      <w:r>
        <w:rPr>
          <w:highlight w:val="none"/>
        </w:rPr>
        <w:t xml:space="preserve">The lowest frequency of the downlink </w:t>
      </w:r>
      <w:r>
        <w:rPr>
          <w:i/>
          <w:highlight w:val="none"/>
        </w:rPr>
        <w:t>operating band</w:t>
      </w:r>
    </w:p>
    <w:p>
      <w:pPr>
        <w:pStyle w:val="91"/>
        <w:rPr>
          <w:rFonts w:asciiTheme="minorHAnsi" w:hAnsiTheme="minorHAnsi" w:cstheme="minorBidi"/>
          <w:sz w:val="22"/>
          <w:szCs w:val="22"/>
          <w:highlight w:val="none"/>
          <w:lang w:val="en-US"/>
        </w:rPr>
      </w:pPr>
      <w:r>
        <w:rPr>
          <w:highlight w:val="none"/>
        </w:rPr>
        <w:t>F</w:t>
      </w:r>
      <w:r>
        <w:rPr>
          <w:highlight w:val="none"/>
          <w:vertAlign w:val="subscript"/>
        </w:rPr>
        <w:t>DL,high</w:t>
      </w:r>
      <w:r>
        <w:rPr>
          <w:highlight w:val="none"/>
          <w:vertAlign w:val="subscript"/>
        </w:rPr>
        <w:tab/>
      </w:r>
      <w:r>
        <w:rPr>
          <w:highlight w:val="none"/>
        </w:rPr>
        <w:t xml:space="preserve">The highest frequency of the downlink </w:t>
      </w:r>
      <w:r>
        <w:rPr>
          <w:i/>
          <w:highlight w:val="none"/>
        </w:rPr>
        <w:t>operating band</w:t>
      </w:r>
    </w:p>
    <w:p>
      <w:pPr>
        <w:pStyle w:val="91"/>
        <w:rPr>
          <w:color w:val="000000" w:themeColor="text1"/>
          <w:highlight w:val="none"/>
          <w:lang w:eastAsia="zh-CN"/>
          <w14:textFill>
            <w14:solidFill>
              <w14:schemeClr w14:val="tx1"/>
            </w14:solidFill>
          </w14:textFill>
        </w:rPr>
      </w:pPr>
      <w:r>
        <w:rPr>
          <w:color w:val="000000" w:themeColor="text1"/>
          <w:highlight w:val="none"/>
          <w:lang w:eastAsia="zh-CN"/>
          <w14:textFill>
            <w14:solidFill>
              <w14:schemeClr w14:val="tx1"/>
            </w14:solidFill>
          </w14:textFill>
        </w:rPr>
        <w:t>F</w:t>
      </w:r>
      <w:r>
        <w:rPr>
          <w:color w:val="000000" w:themeColor="text1"/>
          <w:highlight w:val="none"/>
          <w:vertAlign w:val="subscript"/>
          <w:lang w:eastAsia="zh-CN"/>
          <w14:textFill>
            <w14:solidFill>
              <w14:schemeClr w14:val="tx1"/>
            </w14:solidFill>
          </w14:textFill>
        </w:rPr>
        <w:t>FBWhigh</w:t>
      </w:r>
      <w:r>
        <w:rPr>
          <w:color w:val="000000" w:themeColor="text1"/>
          <w:highlight w:val="none"/>
          <w:vertAlign w:val="subscript"/>
          <w:lang w:eastAsia="zh-CN"/>
          <w14:textFill>
            <w14:solidFill>
              <w14:schemeClr w14:val="tx1"/>
            </w14:solidFill>
          </w14:textFill>
        </w:rPr>
        <w:tab/>
      </w:r>
      <w:r>
        <w:rPr>
          <w:color w:val="000000" w:themeColor="text1"/>
          <w:highlight w:val="none"/>
          <w:lang w:eastAsia="zh-CN"/>
          <w14:textFill>
            <w14:solidFill>
              <w14:schemeClr w14:val="tx1"/>
            </w14:solidFill>
          </w14:textFill>
        </w:rPr>
        <w:t xml:space="preserve">Highest supported frequency </w:t>
      </w:r>
      <w:r>
        <w:rPr>
          <w:color w:val="000000" w:themeColor="text1"/>
          <w:highlight w:val="none"/>
          <w14:textFill>
            <w14:solidFill>
              <w14:schemeClr w14:val="tx1"/>
            </w14:solidFill>
          </w14:textFill>
        </w:rPr>
        <w:t>within supportedoperating band</w:t>
      </w:r>
      <w:r>
        <w:rPr>
          <w:color w:val="000000" w:themeColor="text1"/>
          <w:highlight w:val="none"/>
          <w:lang w:eastAsia="zh-CN"/>
          <w14:textFill>
            <w14:solidFill>
              <w14:schemeClr w14:val="tx1"/>
            </w14:solidFill>
          </w14:textFill>
        </w:rPr>
        <w:t xml:space="preserve">, for which </w:t>
      </w:r>
      <w:r>
        <w:rPr>
          <w:i/>
          <w:color w:val="000000" w:themeColor="text1"/>
          <w:highlight w:val="none"/>
          <w:lang w:eastAsia="zh-CN"/>
          <w14:textFill>
            <w14:solidFill>
              <w14:schemeClr w14:val="tx1"/>
            </w14:solidFill>
          </w14:textFill>
        </w:rPr>
        <w:t>fractional bandwidth</w:t>
      </w:r>
      <w:r>
        <w:rPr>
          <w:color w:val="000000" w:themeColor="text1"/>
          <w:highlight w:val="none"/>
          <w:lang w:eastAsia="zh-CN"/>
          <w14:textFill>
            <w14:solidFill>
              <w14:schemeClr w14:val="tx1"/>
            </w14:solidFill>
          </w14:textFill>
        </w:rPr>
        <w:t xml:space="preserve"> support was declared</w:t>
      </w:r>
    </w:p>
    <w:p>
      <w:pPr>
        <w:pStyle w:val="91"/>
        <w:rPr>
          <w:color w:val="000000" w:themeColor="text1"/>
          <w:highlight w:val="none"/>
          <w:lang w:eastAsia="zh-CN"/>
          <w14:textFill>
            <w14:solidFill>
              <w14:schemeClr w14:val="tx1"/>
            </w14:solidFill>
          </w14:textFill>
        </w:rPr>
      </w:pPr>
      <w:r>
        <w:rPr>
          <w:color w:val="000000" w:themeColor="text1"/>
          <w:highlight w:val="none"/>
          <w:lang w:eastAsia="zh-CN"/>
          <w14:textFill>
            <w14:solidFill>
              <w14:schemeClr w14:val="tx1"/>
            </w14:solidFill>
          </w14:textFill>
        </w:rPr>
        <w:t>F</w:t>
      </w:r>
      <w:r>
        <w:rPr>
          <w:color w:val="000000" w:themeColor="text1"/>
          <w:highlight w:val="none"/>
          <w:vertAlign w:val="subscript"/>
          <w:lang w:eastAsia="zh-CN"/>
          <w14:textFill>
            <w14:solidFill>
              <w14:schemeClr w14:val="tx1"/>
            </w14:solidFill>
          </w14:textFill>
        </w:rPr>
        <w:t>FBWlow</w:t>
      </w:r>
      <w:r>
        <w:rPr>
          <w:color w:val="000000" w:themeColor="text1"/>
          <w:highlight w:val="none"/>
          <w:lang w:eastAsia="zh-CN"/>
          <w14:textFill>
            <w14:solidFill>
              <w14:schemeClr w14:val="tx1"/>
            </w14:solidFill>
          </w14:textFill>
        </w:rPr>
        <w:tab/>
      </w:r>
      <w:r>
        <w:rPr>
          <w:color w:val="000000" w:themeColor="text1"/>
          <w:highlight w:val="none"/>
          <w:lang w:eastAsia="zh-CN"/>
          <w14:textFill>
            <w14:solidFill>
              <w14:schemeClr w14:val="tx1"/>
            </w14:solidFill>
          </w14:textFill>
        </w:rPr>
        <w:t xml:space="preserve">Lowest supported frequency </w:t>
      </w:r>
      <w:r>
        <w:rPr>
          <w:color w:val="000000" w:themeColor="text1"/>
          <w:highlight w:val="none"/>
          <w14:textFill>
            <w14:solidFill>
              <w14:schemeClr w14:val="tx1"/>
            </w14:solidFill>
          </w14:textFill>
        </w:rPr>
        <w:t>within supported operating band</w:t>
      </w:r>
      <w:r>
        <w:rPr>
          <w:color w:val="000000" w:themeColor="text1"/>
          <w:highlight w:val="none"/>
          <w:lang w:eastAsia="zh-CN"/>
          <w14:textFill>
            <w14:solidFill>
              <w14:schemeClr w14:val="tx1"/>
            </w14:solidFill>
          </w14:textFill>
        </w:rPr>
        <w:t xml:space="preserve">, for which </w:t>
      </w:r>
      <w:r>
        <w:rPr>
          <w:i/>
          <w:color w:val="000000" w:themeColor="text1"/>
          <w:highlight w:val="none"/>
          <w:lang w:eastAsia="zh-CN"/>
          <w14:textFill>
            <w14:solidFill>
              <w14:schemeClr w14:val="tx1"/>
            </w14:solidFill>
          </w14:textFill>
        </w:rPr>
        <w:t>fractional bandwidth</w:t>
      </w:r>
      <w:r>
        <w:rPr>
          <w:color w:val="000000" w:themeColor="text1"/>
          <w:highlight w:val="none"/>
          <w:lang w:eastAsia="zh-CN"/>
          <w14:textFill>
            <w14:solidFill>
              <w14:schemeClr w14:val="tx1"/>
            </w14:solidFill>
          </w14:textFill>
        </w:rPr>
        <w:t xml:space="preserve"> support was declared</w:t>
      </w:r>
    </w:p>
    <w:p>
      <w:pPr>
        <w:pStyle w:val="91"/>
        <w:rPr>
          <w:highlight w:val="none"/>
        </w:rPr>
      </w:pPr>
      <w:r>
        <w:rPr>
          <w:highlight w:val="none"/>
        </w:rPr>
        <w:t>F</w:t>
      </w:r>
      <w:r>
        <w:rPr>
          <w:highlight w:val="none"/>
          <w:vertAlign w:val="subscript"/>
        </w:rPr>
        <w:t>filter</w:t>
      </w:r>
      <w:r>
        <w:rPr>
          <w:highlight w:val="none"/>
        </w:rPr>
        <w:tab/>
      </w:r>
      <w:r>
        <w:rPr>
          <w:highlight w:val="none"/>
        </w:rPr>
        <w:t>Filter centre frequency</w:t>
      </w:r>
    </w:p>
    <w:p>
      <w:pPr>
        <w:pStyle w:val="91"/>
        <w:rPr>
          <w:highlight w:val="none"/>
        </w:rPr>
      </w:pPr>
      <w:r>
        <w:rPr>
          <w:highlight w:val="none"/>
        </w:rPr>
        <w:t>F</w:t>
      </w:r>
      <w:r>
        <w:rPr>
          <w:highlight w:val="none"/>
          <w:vertAlign w:val="subscript"/>
        </w:rPr>
        <w:t>offset</w:t>
      </w:r>
      <w:r>
        <w:rPr>
          <w:highlight w:val="none"/>
          <w:vertAlign w:val="subscript"/>
          <w:lang w:val="en-US" w:eastAsia="zh-CN"/>
        </w:rPr>
        <w:t>,high</w:t>
      </w:r>
      <w:r>
        <w:rPr>
          <w:highlight w:val="none"/>
        </w:rPr>
        <w:tab/>
      </w:r>
      <w:r>
        <w:rPr>
          <w:highlight w:val="none"/>
        </w:rPr>
        <w:t>Frequency offset from F</w:t>
      </w:r>
      <w:r>
        <w:rPr>
          <w:highlight w:val="none"/>
          <w:vertAlign w:val="subscript"/>
        </w:rPr>
        <w:t>C,high</w:t>
      </w:r>
      <w:r>
        <w:rPr>
          <w:highlight w:val="none"/>
        </w:rPr>
        <w:t xml:space="preserve"> to the upper </w:t>
      </w:r>
      <w:r>
        <w:rPr>
          <w:i/>
          <w:iCs/>
          <w:highlight w:val="none"/>
        </w:rPr>
        <w:t>passband edge</w:t>
      </w:r>
    </w:p>
    <w:p>
      <w:pPr>
        <w:pStyle w:val="91"/>
        <w:rPr>
          <w:i/>
          <w:iCs/>
          <w:highlight w:val="none"/>
        </w:rPr>
      </w:pPr>
      <w:r>
        <w:rPr>
          <w:highlight w:val="none"/>
        </w:rPr>
        <w:t>F</w:t>
      </w:r>
      <w:r>
        <w:rPr>
          <w:highlight w:val="none"/>
          <w:vertAlign w:val="subscript"/>
        </w:rPr>
        <w:t>offset</w:t>
      </w:r>
      <w:r>
        <w:rPr>
          <w:highlight w:val="none"/>
          <w:vertAlign w:val="subscript"/>
          <w:lang w:val="en-US" w:eastAsia="zh-CN"/>
        </w:rPr>
        <w:t>,low</w:t>
      </w:r>
      <w:r>
        <w:rPr>
          <w:highlight w:val="none"/>
        </w:rPr>
        <w:tab/>
      </w:r>
      <w:r>
        <w:rPr>
          <w:highlight w:val="none"/>
        </w:rPr>
        <w:t>Frequency offset from F</w:t>
      </w:r>
      <w:r>
        <w:rPr>
          <w:highlight w:val="none"/>
          <w:vertAlign w:val="subscript"/>
        </w:rPr>
        <w:t>C,low</w:t>
      </w:r>
      <w:r>
        <w:rPr>
          <w:highlight w:val="none"/>
        </w:rPr>
        <w:t xml:space="preserve"> to the lower </w:t>
      </w:r>
      <w:r>
        <w:rPr>
          <w:i/>
          <w:iCs/>
          <w:highlight w:val="none"/>
        </w:rPr>
        <w:t>passband edge</w:t>
      </w:r>
    </w:p>
    <w:p>
      <w:pPr>
        <w:pStyle w:val="91"/>
        <w:rPr>
          <w:rFonts w:cs="v5.0.0"/>
          <w:highlight w:val="none"/>
        </w:rPr>
      </w:pPr>
      <w:r>
        <w:rPr>
          <w:rFonts w:cs="v5.0.0"/>
          <w:highlight w:val="none"/>
        </w:rPr>
        <w:t>f_offset</w:t>
      </w:r>
      <w:r>
        <w:rPr>
          <w:rFonts w:cs="v5.0.0"/>
          <w:highlight w:val="none"/>
        </w:rPr>
        <w:tab/>
      </w:r>
      <w:r>
        <w:rPr>
          <w:rFonts w:cs="v5.0.0"/>
          <w:highlight w:val="none"/>
        </w:rPr>
        <w:t xml:space="preserve">Separation between the </w:t>
      </w:r>
      <w:r>
        <w:rPr>
          <w:rFonts w:cs="v5.0.0"/>
          <w:i/>
          <w:highlight w:val="none"/>
        </w:rPr>
        <w:t>passband edge</w:t>
      </w:r>
      <w:r>
        <w:rPr>
          <w:rFonts w:cs="v5.0.0"/>
          <w:highlight w:val="none"/>
        </w:rPr>
        <w:t xml:space="preserve"> frequency and the centre of the measuring </w:t>
      </w:r>
    </w:p>
    <w:p>
      <w:pPr>
        <w:pStyle w:val="91"/>
        <w:rPr>
          <w:rFonts w:cs="v5.0.0"/>
          <w:i/>
          <w:highlight w:val="none"/>
        </w:rPr>
      </w:pPr>
      <w:r>
        <w:rPr>
          <w:rFonts w:cs="v5.0.0"/>
          <w:highlight w:val="none"/>
        </w:rPr>
        <w:t>f_offset</w:t>
      </w:r>
      <w:r>
        <w:rPr>
          <w:rFonts w:cs="v5.0.0"/>
          <w:highlight w:val="none"/>
          <w:vertAlign w:val="subscript"/>
        </w:rPr>
        <w:t>max</w:t>
      </w:r>
      <w:r>
        <w:rPr>
          <w:rFonts w:cs="v5.0.0"/>
          <w:highlight w:val="none"/>
          <w:vertAlign w:val="subscript"/>
        </w:rPr>
        <w:tab/>
      </w:r>
      <w:r>
        <w:rPr>
          <w:rFonts w:cs="v5.0.0"/>
          <w:highlight w:val="none"/>
        </w:rPr>
        <w:t xml:space="preserve">The offset to the frequency </w:t>
      </w:r>
      <w:r>
        <w:rPr>
          <w:highlight w:val="none"/>
        </w:rPr>
        <w:t>Δf</w:t>
      </w:r>
      <w:r>
        <w:rPr>
          <w:highlight w:val="none"/>
          <w:vertAlign w:val="subscript"/>
        </w:rPr>
        <w:t>OBUE</w:t>
      </w:r>
      <w:r>
        <w:rPr>
          <w:rFonts w:cs="v5.0.0"/>
          <w:highlight w:val="none"/>
        </w:rPr>
        <w:t xml:space="preserve"> outside the </w:t>
      </w:r>
      <w:r>
        <w:rPr>
          <w:rFonts w:cs="v5.0.0"/>
          <w:i/>
          <w:highlight w:val="none"/>
        </w:rPr>
        <w:t>operating band</w:t>
      </w:r>
    </w:p>
    <w:p>
      <w:pPr>
        <w:pStyle w:val="91"/>
        <w:rPr>
          <w:rFonts w:cs="v5.0.0"/>
          <w:highlight w:val="none"/>
        </w:rPr>
      </w:pPr>
      <w:r>
        <w:rPr>
          <w:highlight w:val="none"/>
        </w:rPr>
        <w:t>F</w:t>
      </w:r>
      <w:r>
        <w:rPr>
          <w:highlight w:val="none"/>
          <w:vertAlign w:val="subscript"/>
        </w:rPr>
        <w:t>step,X</w:t>
      </w:r>
      <w:r>
        <w:rPr>
          <w:highlight w:val="none"/>
        </w:rPr>
        <w:tab/>
      </w:r>
      <w:r>
        <w:rPr>
          <w:highlight w:val="none"/>
        </w:rPr>
        <w:t>Frequency steps for the OTA transmitter spurious emissions (Category B)</w:t>
      </w:r>
    </w:p>
    <w:p>
      <w:pPr>
        <w:pStyle w:val="91"/>
        <w:rPr>
          <w:rFonts w:cs="Arial"/>
          <w:highlight w:val="none"/>
          <w:lang w:eastAsia="zh-CN"/>
        </w:rPr>
      </w:pPr>
      <w:r>
        <w:rPr>
          <w:highlight w:val="none"/>
        </w:rPr>
        <w:t>F</w:t>
      </w:r>
      <w:r>
        <w:rPr>
          <w:highlight w:val="none"/>
          <w:vertAlign w:val="subscript"/>
        </w:rPr>
        <w:t>UL,low</w:t>
      </w:r>
      <w:r>
        <w:rPr>
          <w:highlight w:val="none"/>
          <w:vertAlign w:val="subscript"/>
        </w:rPr>
        <w:tab/>
      </w:r>
      <w:r>
        <w:rPr>
          <w:highlight w:val="none"/>
        </w:rPr>
        <w:t xml:space="preserve">The lowest frequency of the uplink </w:t>
      </w:r>
      <w:r>
        <w:rPr>
          <w:i/>
          <w:highlight w:val="none"/>
        </w:rPr>
        <w:t>operating band</w:t>
      </w:r>
    </w:p>
    <w:p>
      <w:pPr>
        <w:pStyle w:val="91"/>
        <w:rPr>
          <w:highlight w:val="none"/>
          <w:lang w:eastAsia="zh-CN"/>
        </w:rPr>
      </w:pPr>
      <w:r>
        <w:rPr>
          <w:rFonts w:cs="Arial"/>
          <w:highlight w:val="none"/>
        </w:rPr>
        <w:t>F</w:t>
      </w:r>
      <w:r>
        <w:rPr>
          <w:rFonts w:cs="Arial"/>
          <w:highlight w:val="none"/>
          <w:vertAlign w:val="subscript"/>
        </w:rPr>
        <w:t>UL,high</w:t>
      </w:r>
      <w:r>
        <w:rPr>
          <w:rFonts w:cs="Arial"/>
          <w:highlight w:val="none"/>
          <w:vertAlign w:val="subscript"/>
          <w:lang w:eastAsia="zh-CN"/>
        </w:rPr>
        <w:tab/>
      </w:r>
      <w:r>
        <w:rPr>
          <w:highlight w:val="none"/>
        </w:rPr>
        <w:t xml:space="preserve">The highest frequency of the uplink </w:t>
      </w:r>
      <w:r>
        <w:rPr>
          <w:i/>
          <w:highlight w:val="none"/>
        </w:rPr>
        <w:t>operating band</w:t>
      </w:r>
    </w:p>
    <w:p>
      <w:pPr>
        <w:pStyle w:val="91"/>
        <w:rPr>
          <w:highlight w:val="none"/>
        </w:rPr>
      </w:pPr>
      <w:r>
        <w:rPr>
          <w:highlight w:val="none"/>
        </w:rPr>
        <w:t>P</w:t>
      </w:r>
      <w:r>
        <w:rPr>
          <w:highlight w:val="none"/>
          <w:vertAlign w:val="subscript"/>
        </w:rPr>
        <w:t>EM,n50/n75,ind</w:t>
      </w:r>
      <w:r>
        <w:rPr>
          <w:highlight w:val="none"/>
        </w:rPr>
        <w:tab/>
      </w:r>
      <w:r>
        <w:rPr>
          <w:highlight w:val="none"/>
        </w:rPr>
        <w:t>Declared emission level for Band n50/n75; ind = a, b</w:t>
      </w:r>
    </w:p>
    <w:p>
      <w:pPr>
        <w:pStyle w:val="91"/>
        <w:rPr>
          <w:highlight w:val="none"/>
          <w:lang w:eastAsia="zh-CN"/>
        </w:rPr>
      </w:pPr>
      <w:r>
        <w:rPr>
          <w:rFonts w:eastAsia="MS Mincho"/>
          <w:highlight w:val="none"/>
        </w:rPr>
        <w:t>P</w:t>
      </w:r>
      <w:r>
        <w:rPr>
          <w:rFonts w:eastAsia="MS Mincho"/>
          <w:highlight w:val="none"/>
          <w:vertAlign w:val="subscript"/>
        </w:rPr>
        <w:t xml:space="preserve">rated,p,EIRP </w:t>
      </w:r>
      <w:r>
        <w:rPr>
          <w:rFonts w:eastAsia="MS Mincho"/>
          <w:highlight w:val="none"/>
          <w:vertAlign w:val="subscript"/>
        </w:rPr>
        <w:tab/>
      </w:r>
      <w:r>
        <w:rPr>
          <w:rFonts w:eastAsia="MS Mincho"/>
          <w:highlight w:val="none"/>
          <w:lang w:eastAsia="zh-CN"/>
        </w:rPr>
        <w:t>Rated passband EIRP output power</w:t>
      </w:r>
    </w:p>
    <w:p>
      <w:pPr>
        <w:pStyle w:val="91"/>
        <w:rPr>
          <w:rFonts w:eastAsia="MS Mincho"/>
          <w:highlight w:val="none"/>
          <w:lang w:eastAsia="zh-CN"/>
        </w:rPr>
      </w:pPr>
      <w:r>
        <w:rPr>
          <w:rFonts w:eastAsia="MS Mincho"/>
          <w:highlight w:val="none"/>
        </w:rPr>
        <w:t>P</w:t>
      </w:r>
      <w:r>
        <w:rPr>
          <w:rFonts w:eastAsia="MS Mincho"/>
          <w:highlight w:val="none"/>
          <w:vertAlign w:val="subscript"/>
        </w:rPr>
        <w:t>rated,p,TRP</w:t>
      </w:r>
      <w:r>
        <w:rPr>
          <w:rFonts w:eastAsia="MS Mincho"/>
          <w:highlight w:val="none"/>
          <w:vertAlign w:val="subscript"/>
        </w:rPr>
        <w:tab/>
      </w:r>
      <w:r>
        <w:rPr>
          <w:rFonts w:eastAsia="MS Mincho"/>
          <w:highlight w:val="none"/>
          <w:lang w:eastAsia="zh-CN"/>
        </w:rPr>
        <w:t>Rated passband TRP output power declared per RIB</w:t>
      </w:r>
    </w:p>
    <w:p>
      <w:pPr>
        <w:pStyle w:val="91"/>
        <w:rPr>
          <w:rFonts w:eastAsia="MS Mincho"/>
          <w:highlight w:val="none"/>
          <w:vertAlign w:val="subscript"/>
        </w:rPr>
      </w:pPr>
      <w:r>
        <w:rPr>
          <w:rFonts w:eastAsia="MS Mincho"/>
          <w:highlight w:val="none"/>
        </w:rPr>
        <w:t>P</w:t>
      </w:r>
      <w:r>
        <w:rPr>
          <w:rFonts w:eastAsia="MS Mincho"/>
          <w:highlight w:val="none"/>
          <w:vertAlign w:val="subscript"/>
        </w:rPr>
        <w:t>rated,t,TRP</w:t>
      </w:r>
      <w:r>
        <w:rPr>
          <w:rFonts w:eastAsia="MS Mincho"/>
          <w:highlight w:val="none"/>
          <w:vertAlign w:val="subscript"/>
        </w:rPr>
        <w:tab/>
      </w:r>
      <w:r>
        <w:rPr>
          <w:rFonts w:eastAsia="MS Mincho"/>
          <w:highlight w:val="none"/>
          <w:lang w:eastAsia="zh-CN"/>
        </w:rPr>
        <w:t>Rated total TRP output power declared per RIB</w:t>
      </w:r>
    </w:p>
    <w:p>
      <w:pPr>
        <w:pStyle w:val="91"/>
        <w:rPr>
          <w:i/>
          <w:highlight w:val="none"/>
          <w:lang w:eastAsia="zh-CN"/>
        </w:rPr>
      </w:pPr>
      <w:r>
        <w:rPr>
          <w:highlight w:val="none"/>
          <w:lang w:eastAsia="zh-CN"/>
        </w:rPr>
        <w:t>P</w:t>
      </w:r>
      <w:r>
        <w:rPr>
          <w:highlight w:val="none"/>
          <w:vertAlign w:val="subscript"/>
          <w:lang w:eastAsia="zh-CN"/>
        </w:rPr>
        <w:t>in,p,EIRP</w:t>
      </w:r>
      <w:r>
        <w:rPr>
          <w:highlight w:val="none"/>
          <w:lang w:eastAsia="zh-CN"/>
        </w:rPr>
        <w:tab/>
      </w:r>
      <w:r>
        <w:rPr>
          <w:highlight w:val="none"/>
          <w:lang w:eastAsia="zh-CN"/>
        </w:rPr>
        <w:t>Input power intended to produce the maximum rated output power (P</w:t>
      </w:r>
      <w:r>
        <w:rPr>
          <w:highlight w:val="none"/>
          <w:vertAlign w:val="subscript"/>
          <w:lang w:eastAsia="zh-CN"/>
        </w:rPr>
        <w:t>rated,p,TRP</w:t>
      </w:r>
      <w:r>
        <w:rPr>
          <w:highlight w:val="none"/>
          <w:lang w:eastAsia="zh-CN"/>
        </w:rPr>
        <w:t>) at the RIB</w:t>
      </w:r>
    </w:p>
    <w:p>
      <w:pPr>
        <w:pStyle w:val="91"/>
        <w:rPr>
          <w:i/>
          <w:highlight w:val="none"/>
          <w:lang w:eastAsia="zh-CN"/>
        </w:rPr>
      </w:pPr>
    </w:p>
    <w:p>
      <w:pPr>
        <w:pStyle w:val="91"/>
        <w:rPr>
          <w:i/>
          <w:highlight w:val="none"/>
          <w:lang w:eastAsia="zh-CN"/>
        </w:rPr>
      </w:pPr>
      <w:r>
        <w:rPr>
          <w:highlight w:val="none"/>
          <w:lang w:eastAsia="zh-CN"/>
        </w:rPr>
        <w:t>P</w:t>
      </w:r>
      <w:r>
        <w:rPr>
          <w:highlight w:val="none"/>
          <w:vertAlign w:val="subscript"/>
          <w:lang w:eastAsia="zh-CN"/>
        </w:rPr>
        <w:t>rated,out,FBWhigh</w:t>
      </w:r>
      <w:r>
        <w:rPr>
          <w:highlight w:val="none"/>
          <w:vertAlign w:val="subscript"/>
          <w:lang w:eastAsia="zh-CN"/>
        </w:rPr>
        <w:tab/>
      </w:r>
      <w:r>
        <w:rPr>
          <w:highlight w:val="none"/>
          <w:lang w:eastAsia="zh-CN"/>
        </w:rPr>
        <w:t xml:space="preserve">The </w:t>
      </w:r>
      <w:r>
        <w:rPr>
          <w:highlight w:val="none"/>
        </w:rPr>
        <w:t>rated output EIRP</w:t>
      </w:r>
      <w:r>
        <w:rPr>
          <w:i/>
          <w:highlight w:val="none"/>
        </w:rPr>
        <w:t xml:space="preserve"> </w:t>
      </w:r>
      <w:r>
        <w:rPr>
          <w:highlight w:val="none"/>
          <w:lang w:eastAsia="zh-CN"/>
        </w:rPr>
        <w:t xml:space="preserve">for the higher supported frequency range </w:t>
      </w:r>
      <w:r>
        <w:rPr>
          <w:highlight w:val="none"/>
        </w:rPr>
        <w:t>within supported</w:t>
      </w:r>
      <w:r>
        <w:rPr>
          <w:i/>
          <w:highlight w:val="none"/>
        </w:rPr>
        <w:t xml:space="preserve"> operating band</w:t>
      </w:r>
      <w:r>
        <w:rPr>
          <w:i/>
          <w:highlight w:val="none"/>
          <w:lang w:eastAsia="zh-CN"/>
        </w:rPr>
        <w:t>,</w:t>
      </w:r>
      <w:r>
        <w:rPr>
          <w:highlight w:val="none"/>
          <w:lang w:eastAsia="zh-CN"/>
        </w:rPr>
        <w:t xml:space="preserve"> for which</w:t>
      </w:r>
      <w:r>
        <w:rPr>
          <w:i/>
          <w:highlight w:val="none"/>
          <w:lang w:eastAsia="zh-CN"/>
        </w:rPr>
        <w:t xml:space="preserve"> fractional bandwidth </w:t>
      </w:r>
      <w:r>
        <w:rPr>
          <w:highlight w:val="none"/>
          <w:lang w:eastAsia="zh-CN"/>
        </w:rPr>
        <w:t>support was declared</w:t>
      </w:r>
    </w:p>
    <w:p>
      <w:pPr>
        <w:pStyle w:val="91"/>
        <w:rPr>
          <w:highlight w:val="none"/>
          <w:lang w:eastAsia="ja-JP"/>
        </w:rPr>
      </w:pPr>
      <w:r>
        <w:rPr>
          <w:highlight w:val="none"/>
          <w:lang w:eastAsia="zh-CN"/>
        </w:rPr>
        <w:t>P</w:t>
      </w:r>
      <w:r>
        <w:rPr>
          <w:highlight w:val="none"/>
          <w:vertAlign w:val="subscript"/>
          <w:lang w:eastAsia="zh-CN"/>
        </w:rPr>
        <w:t>rated,out,FBWlow</w:t>
      </w:r>
      <w:r>
        <w:rPr>
          <w:highlight w:val="none"/>
          <w:vertAlign w:val="subscript"/>
          <w:lang w:eastAsia="zh-CN"/>
        </w:rPr>
        <w:tab/>
      </w:r>
      <w:r>
        <w:rPr>
          <w:highlight w:val="none"/>
          <w:lang w:eastAsia="zh-CN"/>
        </w:rPr>
        <w:t xml:space="preserve">The </w:t>
      </w:r>
      <w:r>
        <w:rPr>
          <w:highlight w:val="none"/>
        </w:rPr>
        <w:t>rated output EIRP</w:t>
      </w:r>
      <w:r>
        <w:rPr>
          <w:highlight w:val="none"/>
          <w:lang w:eastAsia="zh-CN"/>
        </w:rPr>
        <w:t xml:space="preserve"> for the lower supported frequency range </w:t>
      </w:r>
      <w:r>
        <w:rPr>
          <w:highlight w:val="none"/>
        </w:rPr>
        <w:t xml:space="preserve">within supported </w:t>
      </w:r>
      <w:r>
        <w:rPr>
          <w:i/>
          <w:highlight w:val="none"/>
        </w:rPr>
        <w:t>operating band</w:t>
      </w:r>
      <w:r>
        <w:rPr>
          <w:i/>
          <w:highlight w:val="none"/>
          <w:lang w:eastAsia="zh-CN"/>
        </w:rPr>
        <w:t xml:space="preserve">, </w:t>
      </w:r>
      <w:r>
        <w:rPr>
          <w:highlight w:val="none"/>
          <w:lang w:eastAsia="zh-CN"/>
        </w:rPr>
        <w:t>for which</w:t>
      </w:r>
      <w:r>
        <w:rPr>
          <w:i/>
          <w:highlight w:val="none"/>
          <w:lang w:eastAsia="zh-CN"/>
        </w:rPr>
        <w:t xml:space="preserve"> fractional bandwidth </w:t>
      </w:r>
      <w:r>
        <w:rPr>
          <w:highlight w:val="none"/>
          <w:lang w:eastAsia="zh-CN"/>
        </w:rPr>
        <w:t>support was declared</w:t>
      </w:r>
    </w:p>
    <w:p>
      <w:pPr>
        <w:pStyle w:val="91"/>
        <w:rPr>
          <w:highlight w:val="none"/>
          <w:lang w:eastAsia="zh-CN"/>
        </w:rPr>
      </w:pPr>
    </w:p>
    <w:p>
      <w:pPr>
        <w:pStyle w:val="91"/>
        <w:rPr>
          <w:rFonts w:eastAsia="MS Mincho" w:cs="v5.0.0"/>
          <w:highlight w:val="none"/>
        </w:rPr>
      </w:pPr>
      <w:r>
        <w:rPr>
          <w:rFonts w:eastAsia="MS Mincho"/>
          <w:highlight w:val="none"/>
        </w:rPr>
        <w:t>P</w:t>
      </w:r>
      <w:r>
        <w:rPr>
          <w:rFonts w:eastAsia="MS Mincho"/>
          <w:highlight w:val="none"/>
          <w:vertAlign w:val="subscript"/>
        </w:rPr>
        <w:t>max,p,EIRP</w:t>
      </w:r>
      <w:r>
        <w:rPr>
          <w:rFonts w:eastAsia="MS Mincho"/>
          <w:highlight w:val="none"/>
          <w:vertAlign w:val="subscript"/>
        </w:rPr>
        <w:tab/>
      </w:r>
      <w:r>
        <w:rPr>
          <w:rFonts w:eastAsia="MS Mincho"/>
          <w:i/>
          <w:highlight w:val="none"/>
          <w:lang w:eastAsia="zh-CN"/>
        </w:rPr>
        <w:t>M</w:t>
      </w:r>
      <w:r>
        <w:rPr>
          <w:rFonts w:eastAsia="MS Mincho"/>
          <w:i/>
          <w:highlight w:val="none"/>
        </w:rPr>
        <w:t xml:space="preserve">aximum passband EIRP output power </w:t>
      </w:r>
      <w:r>
        <w:rPr>
          <w:rFonts w:eastAsia="MS Mincho" w:cs="v5.0.0"/>
          <w:highlight w:val="none"/>
        </w:rPr>
        <w:t>when repeater is configured at the rated passband TRP output power (P</w:t>
      </w:r>
      <w:r>
        <w:rPr>
          <w:rFonts w:eastAsia="MS Mincho" w:cs="v5.0.0"/>
          <w:highlight w:val="none"/>
          <w:vertAlign w:val="subscript"/>
        </w:rPr>
        <w:t>rated,p,TRP</w:t>
      </w:r>
      <w:r>
        <w:rPr>
          <w:rFonts w:eastAsia="MS Mincho" w:cs="v5.0.0"/>
          <w:highlight w:val="none"/>
        </w:rPr>
        <w:t>)</w:t>
      </w:r>
    </w:p>
    <w:p>
      <w:pPr>
        <w:pStyle w:val="91"/>
        <w:rPr>
          <w:highlight w:val="none"/>
          <w:lang w:eastAsia="zh-CN"/>
        </w:rPr>
      </w:pPr>
      <w:r>
        <w:rPr>
          <w:rFonts w:eastAsia="MS Mincho"/>
          <w:highlight w:val="none"/>
        </w:rPr>
        <w:t>P</w:t>
      </w:r>
      <w:r>
        <w:rPr>
          <w:rFonts w:eastAsia="MS Mincho"/>
          <w:highlight w:val="none"/>
          <w:vertAlign w:val="subscript"/>
        </w:rPr>
        <w:t>max,p,TRP</w:t>
      </w:r>
      <w:r>
        <w:rPr>
          <w:rFonts w:eastAsia="MS Mincho"/>
          <w:highlight w:val="none"/>
          <w:vertAlign w:val="subscript"/>
        </w:rPr>
        <w:tab/>
      </w:r>
      <w:r>
        <w:rPr>
          <w:rFonts w:eastAsia="MS Mincho"/>
          <w:i/>
          <w:highlight w:val="none"/>
        </w:rPr>
        <w:t xml:space="preserve">Maximum passband TRP output power </w:t>
      </w:r>
      <w:r>
        <w:rPr>
          <w:rFonts w:eastAsia="MS Mincho"/>
          <w:highlight w:val="none"/>
        </w:rPr>
        <w:t>measured</w:t>
      </w:r>
      <w:r>
        <w:rPr>
          <w:rFonts w:eastAsia="MS Mincho"/>
          <w:i/>
          <w:highlight w:val="none"/>
        </w:rPr>
        <w:t xml:space="preserve"> </w:t>
      </w:r>
      <w:r>
        <w:rPr>
          <w:rFonts w:eastAsia="MS Mincho"/>
          <w:highlight w:val="none"/>
        </w:rPr>
        <w:t>per RIB</w:t>
      </w:r>
    </w:p>
    <w:p>
      <w:pPr>
        <w:pStyle w:val="91"/>
        <w:rPr>
          <w:highlight w:val="none"/>
        </w:rPr>
      </w:pPr>
      <w:r>
        <w:rPr>
          <w:highlight w:val="none"/>
          <w:lang w:eastAsia="en-GB"/>
        </w:rPr>
        <w:t>W</w:t>
      </w:r>
      <w:r>
        <w:rPr>
          <w:highlight w:val="none"/>
          <w:vertAlign w:val="subscript"/>
          <w:lang w:eastAsia="en-GB"/>
        </w:rPr>
        <w:t>gap</w:t>
      </w:r>
      <w:r>
        <w:rPr>
          <w:highlight w:val="none"/>
          <w:vertAlign w:val="subscript"/>
          <w:lang w:eastAsia="en-GB"/>
        </w:rPr>
        <w:tab/>
      </w:r>
      <w:r>
        <w:rPr>
          <w:i/>
          <w:highlight w:val="none"/>
        </w:rPr>
        <w:t>Inter passband Bandwidth gap</w:t>
      </w:r>
      <w:r>
        <w:rPr>
          <w:highlight w:val="none"/>
        </w:rPr>
        <w:t xml:space="preserve"> size</w:t>
      </w:r>
    </w:p>
    <w:p>
      <w:pPr>
        <w:pStyle w:val="91"/>
        <w:rPr>
          <w:highlight w:val="none"/>
        </w:rPr>
      </w:pPr>
    </w:p>
    <w:p>
      <w:pPr>
        <w:pStyle w:val="3"/>
        <w:rPr>
          <w:highlight w:val="none"/>
        </w:rPr>
      </w:pPr>
      <w:bookmarkStart w:id="37" w:name="_Toc2707"/>
      <w:bookmarkStart w:id="38" w:name="_Toc31698"/>
      <w:r>
        <w:rPr>
          <w:highlight w:val="none"/>
        </w:rPr>
        <w:t>3.3</w:t>
      </w:r>
      <w:r>
        <w:rPr>
          <w:highlight w:val="none"/>
        </w:rPr>
        <w:tab/>
      </w:r>
      <w:r>
        <w:rPr>
          <w:highlight w:val="none"/>
        </w:rPr>
        <w:t>Abbreviations</w:t>
      </w:r>
      <w:bookmarkEnd w:id="37"/>
      <w:bookmarkEnd w:id="38"/>
    </w:p>
    <w:p>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rPr>
          <w:highlight w:val="none"/>
        </w:rPr>
      </w:pPr>
      <w:bookmarkStart w:id="39" w:name="_Hlk494631454"/>
      <w:r>
        <w:rPr>
          <w:highlight w:val="none"/>
        </w:rPr>
        <w:t>ACLR</w:t>
      </w:r>
      <w:r>
        <w:rPr>
          <w:highlight w:val="none"/>
        </w:rPr>
        <w:tab/>
      </w:r>
      <w:r>
        <w:rPr>
          <w:highlight w:val="none"/>
        </w:rPr>
        <w:t>Adjacent Channel Leakage Ratio</w:t>
      </w:r>
    </w:p>
    <w:p>
      <w:pPr>
        <w:pStyle w:val="91"/>
        <w:rPr>
          <w:highlight w:val="none"/>
        </w:rPr>
      </w:pPr>
      <w:r>
        <w:rPr>
          <w:highlight w:val="none"/>
        </w:rPr>
        <w:t>AoA</w:t>
      </w:r>
      <w:r>
        <w:rPr>
          <w:highlight w:val="none"/>
        </w:rPr>
        <w:tab/>
      </w:r>
      <w:r>
        <w:rPr>
          <w:highlight w:val="none"/>
        </w:rPr>
        <w:t>Angle of Arrival</w:t>
      </w:r>
    </w:p>
    <w:p>
      <w:pPr>
        <w:pStyle w:val="91"/>
        <w:rPr>
          <w:highlight w:val="none"/>
        </w:rPr>
      </w:pPr>
      <w:r>
        <w:rPr>
          <w:highlight w:val="none"/>
        </w:rPr>
        <w:t>BW</w:t>
      </w:r>
      <w:r>
        <w:rPr>
          <w:highlight w:val="none"/>
        </w:rPr>
        <w:tab/>
      </w:r>
      <w:r>
        <w:rPr>
          <w:highlight w:val="none"/>
        </w:rPr>
        <w:t>Bandwidth</w:t>
      </w:r>
    </w:p>
    <w:p>
      <w:pPr>
        <w:pStyle w:val="91"/>
        <w:rPr>
          <w:highlight w:val="none"/>
        </w:rPr>
      </w:pPr>
      <w:r>
        <w:rPr>
          <w:highlight w:val="none"/>
        </w:rPr>
        <w:t>CACLR</w:t>
      </w:r>
      <w:r>
        <w:rPr>
          <w:highlight w:val="none"/>
        </w:rPr>
        <w:tab/>
      </w:r>
      <w:r>
        <w:rPr>
          <w:highlight w:val="none"/>
        </w:rPr>
        <w:t>Cumulative ACLR</w:t>
      </w:r>
    </w:p>
    <w:p>
      <w:pPr>
        <w:pStyle w:val="91"/>
        <w:rPr>
          <w:highlight w:val="none"/>
        </w:rPr>
      </w:pPr>
      <w:r>
        <w:rPr>
          <w:highlight w:val="none"/>
        </w:rPr>
        <w:t>CP-OFDM</w:t>
      </w:r>
      <w:r>
        <w:rPr>
          <w:highlight w:val="none"/>
        </w:rPr>
        <w:tab/>
      </w:r>
      <w:r>
        <w:rPr>
          <w:highlight w:val="none"/>
        </w:rPr>
        <w:t>Cyclic Prefix-OFDM</w:t>
      </w:r>
    </w:p>
    <w:p>
      <w:pPr>
        <w:pStyle w:val="91"/>
        <w:rPr>
          <w:highlight w:val="none"/>
        </w:rPr>
      </w:pPr>
      <w:r>
        <w:rPr>
          <w:highlight w:val="none"/>
          <w:lang w:eastAsia="zh-CN"/>
        </w:rPr>
        <w:t>DFT-s-OFDM</w:t>
      </w:r>
      <w:r>
        <w:rPr>
          <w:highlight w:val="none"/>
          <w:lang w:eastAsia="zh-CN"/>
        </w:rPr>
        <w:tab/>
      </w:r>
      <w:r>
        <w:rPr>
          <w:highlight w:val="none"/>
          <w:lang w:eastAsia="zh-CN"/>
        </w:rPr>
        <w:t>Discrete Fourier Transform-spread-OFDM</w:t>
      </w:r>
    </w:p>
    <w:p>
      <w:pPr>
        <w:pStyle w:val="91"/>
        <w:rPr>
          <w:highlight w:val="none"/>
        </w:rPr>
      </w:pPr>
      <w:r>
        <w:rPr>
          <w:highlight w:val="none"/>
        </w:rPr>
        <w:t>DL</w:t>
      </w:r>
      <w:r>
        <w:rPr>
          <w:highlight w:val="none"/>
        </w:rPr>
        <w:tab/>
      </w:r>
      <w:r>
        <w:rPr>
          <w:highlight w:val="none"/>
        </w:rPr>
        <w:t>Downlink</w:t>
      </w:r>
    </w:p>
    <w:p>
      <w:pPr>
        <w:pStyle w:val="91"/>
        <w:rPr>
          <w:highlight w:val="none"/>
        </w:rPr>
      </w:pPr>
      <w:r>
        <w:rPr>
          <w:highlight w:val="none"/>
        </w:rPr>
        <w:t>EIRP</w:t>
      </w:r>
      <w:r>
        <w:rPr>
          <w:highlight w:val="none"/>
        </w:rPr>
        <w:tab/>
      </w:r>
      <w:r>
        <w:rPr>
          <w:highlight w:val="none"/>
        </w:rPr>
        <w:t>Effective Isotropic Radiated Power</w:t>
      </w:r>
    </w:p>
    <w:p>
      <w:pPr>
        <w:pStyle w:val="91"/>
        <w:rPr>
          <w:rFonts w:cs="v4.2.0"/>
          <w:highlight w:val="none"/>
        </w:rPr>
      </w:pPr>
      <w:r>
        <w:rPr>
          <w:rFonts w:cs="v4.2.0"/>
          <w:highlight w:val="none"/>
        </w:rPr>
        <w:t>EVM</w:t>
      </w:r>
      <w:r>
        <w:rPr>
          <w:rFonts w:cs="v4.2.0"/>
          <w:highlight w:val="none"/>
        </w:rPr>
        <w:tab/>
      </w:r>
      <w:r>
        <w:rPr>
          <w:rFonts w:cs="v4.2.0"/>
          <w:highlight w:val="none"/>
        </w:rPr>
        <w:t>Error Vector Magnitude</w:t>
      </w:r>
    </w:p>
    <w:p>
      <w:pPr>
        <w:pStyle w:val="91"/>
        <w:rPr>
          <w:highlight w:val="none"/>
        </w:rPr>
      </w:pPr>
      <w:r>
        <w:rPr>
          <w:highlight w:val="none"/>
        </w:rPr>
        <w:t>FBW</w:t>
      </w:r>
      <w:r>
        <w:rPr>
          <w:highlight w:val="none"/>
        </w:rPr>
        <w:tab/>
      </w:r>
      <w:r>
        <w:rPr>
          <w:highlight w:val="none"/>
        </w:rPr>
        <w:t>Fractional Bandwidth</w:t>
      </w:r>
    </w:p>
    <w:p>
      <w:pPr>
        <w:pStyle w:val="91"/>
        <w:rPr>
          <w:rFonts w:eastAsia="Times New Roman"/>
          <w:highlight w:val="none"/>
        </w:rPr>
      </w:pPr>
      <w:r>
        <w:rPr>
          <w:rFonts w:eastAsia="Times New Roman"/>
          <w:highlight w:val="none"/>
        </w:rPr>
        <w:t>FR</w:t>
      </w:r>
      <w:r>
        <w:rPr>
          <w:rFonts w:eastAsia="Times New Roman"/>
          <w:highlight w:val="none"/>
        </w:rPr>
        <w:tab/>
      </w:r>
      <w:r>
        <w:rPr>
          <w:rFonts w:eastAsia="Times New Roman"/>
          <w:highlight w:val="none"/>
        </w:rPr>
        <w:t>Frequency Range</w:t>
      </w:r>
    </w:p>
    <w:p>
      <w:pPr>
        <w:pStyle w:val="91"/>
        <w:rPr>
          <w:rFonts w:eastAsia="Times New Roman"/>
          <w:highlight w:val="none"/>
        </w:rPr>
      </w:pPr>
      <w:r>
        <w:rPr>
          <w:rFonts w:eastAsia="Times New Roman"/>
          <w:highlight w:val="none"/>
        </w:rPr>
        <w:t>ITU</w:t>
      </w:r>
      <w:r>
        <w:rPr>
          <w:rFonts w:eastAsia="Times New Roman"/>
          <w:highlight w:val="none"/>
        </w:rPr>
        <w:noBreakHyphen/>
      </w:r>
      <w:r>
        <w:rPr>
          <w:rFonts w:eastAsia="Times New Roman"/>
          <w:highlight w:val="none"/>
        </w:rPr>
        <w:t>R</w:t>
      </w:r>
      <w:r>
        <w:rPr>
          <w:rFonts w:eastAsia="Times New Roman"/>
          <w:highlight w:val="none"/>
        </w:rPr>
        <w:tab/>
      </w:r>
      <w:r>
        <w:rPr>
          <w:rFonts w:eastAsia="Times New Roman"/>
          <w:highlight w:val="none"/>
        </w:rPr>
        <w:t>Radiocommunication Sector of the International Telecommunication Union</w:t>
      </w:r>
    </w:p>
    <w:p>
      <w:pPr>
        <w:pStyle w:val="91"/>
        <w:rPr>
          <w:highlight w:val="none"/>
        </w:rPr>
      </w:pPr>
      <w:r>
        <w:rPr>
          <w:highlight w:val="none"/>
        </w:rPr>
        <w:t>LA</w:t>
      </w:r>
      <w:r>
        <w:rPr>
          <w:highlight w:val="none"/>
        </w:rPr>
        <w:tab/>
      </w:r>
      <w:r>
        <w:rPr>
          <w:highlight w:val="none"/>
        </w:rPr>
        <w:t>Local Area</w:t>
      </w:r>
    </w:p>
    <w:p>
      <w:pPr>
        <w:pStyle w:val="91"/>
        <w:rPr>
          <w:highlight w:val="none"/>
        </w:rPr>
      </w:pPr>
      <w:r>
        <w:rPr>
          <w:highlight w:val="none"/>
        </w:rPr>
        <w:t>MR</w:t>
      </w:r>
      <w:r>
        <w:rPr>
          <w:highlight w:val="none"/>
        </w:rPr>
        <w:tab/>
      </w:r>
      <w:r>
        <w:rPr>
          <w:highlight w:val="none"/>
        </w:rPr>
        <w:t>Medium Range</w:t>
      </w:r>
    </w:p>
    <w:p>
      <w:pPr>
        <w:pStyle w:val="91"/>
        <w:rPr>
          <w:highlight w:val="none"/>
        </w:rPr>
      </w:pPr>
      <w:r>
        <w:rPr>
          <w:highlight w:val="none"/>
        </w:rPr>
        <w:t>NR</w:t>
      </w:r>
      <w:r>
        <w:rPr>
          <w:highlight w:val="none"/>
        </w:rPr>
        <w:tab/>
      </w:r>
      <w:r>
        <w:rPr>
          <w:highlight w:val="none"/>
        </w:rPr>
        <w:t>New Radio</w:t>
      </w:r>
    </w:p>
    <w:p>
      <w:pPr>
        <w:pStyle w:val="91"/>
        <w:rPr>
          <w:highlight w:val="none"/>
        </w:rPr>
      </w:pPr>
      <w:r>
        <w:rPr>
          <w:highlight w:val="none"/>
        </w:rPr>
        <w:t>OBUE</w:t>
      </w:r>
      <w:r>
        <w:rPr>
          <w:highlight w:val="none"/>
        </w:rPr>
        <w:tab/>
      </w:r>
      <w:r>
        <w:rPr>
          <w:highlight w:val="none"/>
        </w:rPr>
        <w:t>Operating Band Unwanted Emissions</w:t>
      </w:r>
    </w:p>
    <w:p>
      <w:pPr>
        <w:pStyle w:val="91"/>
        <w:rPr>
          <w:highlight w:val="none"/>
          <w:lang w:val="en-US" w:eastAsia="zh-CN"/>
        </w:rPr>
      </w:pPr>
      <w:r>
        <w:rPr>
          <w:highlight w:val="none"/>
        </w:rPr>
        <w:t>OOB</w:t>
      </w:r>
      <w:r>
        <w:rPr>
          <w:highlight w:val="none"/>
        </w:rPr>
        <w:tab/>
      </w:r>
      <w:r>
        <w:rPr>
          <w:highlight w:val="none"/>
        </w:rPr>
        <w:t>Out-of-band</w:t>
      </w:r>
    </w:p>
    <w:p>
      <w:pPr>
        <w:pStyle w:val="91"/>
        <w:rPr>
          <w:highlight w:val="none"/>
        </w:rPr>
      </w:pPr>
      <w:r>
        <w:rPr>
          <w:highlight w:val="none"/>
        </w:rPr>
        <w:t>OTA</w:t>
      </w:r>
      <w:r>
        <w:rPr>
          <w:highlight w:val="none"/>
        </w:rPr>
        <w:tab/>
      </w:r>
      <w:r>
        <w:rPr>
          <w:highlight w:val="none"/>
        </w:rPr>
        <w:t>Over-The-Air</w:t>
      </w:r>
    </w:p>
    <w:p>
      <w:pPr>
        <w:pStyle w:val="91"/>
        <w:rPr>
          <w:highlight w:val="none"/>
          <w:lang w:val="fr-FR"/>
        </w:rPr>
      </w:pPr>
      <w:r>
        <w:rPr>
          <w:highlight w:val="none"/>
          <w:lang w:val="fr-FR"/>
        </w:rPr>
        <w:t>QAM</w:t>
      </w:r>
      <w:r>
        <w:rPr>
          <w:highlight w:val="none"/>
          <w:lang w:val="fr-FR"/>
        </w:rPr>
        <w:tab/>
      </w:r>
      <w:r>
        <w:rPr>
          <w:highlight w:val="none"/>
          <w:lang w:val="fr-FR"/>
        </w:rPr>
        <w:t>Quadrature Amplitude Modulation</w:t>
      </w:r>
    </w:p>
    <w:p>
      <w:pPr>
        <w:pStyle w:val="91"/>
        <w:rPr>
          <w:highlight w:val="none"/>
          <w:lang w:eastAsia="zh-CN"/>
        </w:rPr>
      </w:pPr>
      <w:r>
        <w:rPr>
          <w:highlight w:val="none"/>
        </w:rPr>
        <w:t>RF</w:t>
      </w:r>
      <w:r>
        <w:rPr>
          <w:highlight w:val="none"/>
        </w:rPr>
        <w:tab/>
      </w:r>
      <w:r>
        <w:rPr>
          <w:highlight w:val="none"/>
        </w:rPr>
        <w:t>Radio Frequency</w:t>
      </w:r>
    </w:p>
    <w:p>
      <w:pPr>
        <w:pStyle w:val="91"/>
        <w:rPr>
          <w:highlight w:val="none"/>
        </w:rPr>
      </w:pPr>
      <w:r>
        <w:rPr>
          <w:highlight w:val="none"/>
        </w:rPr>
        <w:t>RIB</w:t>
      </w:r>
      <w:r>
        <w:rPr>
          <w:highlight w:val="none"/>
        </w:rPr>
        <w:tab/>
      </w:r>
      <w:r>
        <w:rPr>
          <w:highlight w:val="none"/>
        </w:rPr>
        <w:t>Radiated Interface Boundary</w:t>
      </w:r>
    </w:p>
    <w:p>
      <w:pPr>
        <w:pStyle w:val="91"/>
        <w:rPr>
          <w:highlight w:val="none"/>
        </w:rPr>
      </w:pPr>
      <w:r>
        <w:rPr>
          <w:highlight w:val="none"/>
        </w:rPr>
        <w:t>RX</w:t>
      </w:r>
      <w:r>
        <w:rPr>
          <w:highlight w:val="none"/>
        </w:rPr>
        <w:tab/>
      </w:r>
      <w:r>
        <w:rPr>
          <w:highlight w:val="none"/>
        </w:rPr>
        <w:t>Receiver</w:t>
      </w:r>
    </w:p>
    <w:p>
      <w:pPr>
        <w:pStyle w:val="91"/>
        <w:rPr>
          <w:rFonts w:eastAsia="Times New Roman"/>
          <w:highlight w:val="none"/>
        </w:rPr>
      </w:pPr>
      <w:r>
        <w:rPr>
          <w:rFonts w:eastAsia="Times New Roman"/>
          <w:highlight w:val="none"/>
        </w:rPr>
        <w:t>SCS</w:t>
      </w:r>
      <w:r>
        <w:rPr>
          <w:rFonts w:eastAsia="Times New Roman"/>
          <w:highlight w:val="none"/>
        </w:rPr>
        <w:tab/>
      </w:r>
      <w:r>
        <w:rPr>
          <w:rFonts w:eastAsia="Times New Roman"/>
          <w:highlight w:val="none"/>
        </w:rPr>
        <w:t>Sub-Carrier Spacing</w:t>
      </w:r>
    </w:p>
    <w:p>
      <w:pPr>
        <w:pStyle w:val="91"/>
        <w:rPr>
          <w:highlight w:val="none"/>
        </w:rPr>
      </w:pPr>
      <w:r>
        <w:rPr>
          <w:highlight w:val="none"/>
        </w:rPr>
        <w:t>TX</w:t>
      </w:r>
      <w:r>
        <w:rPr>
          <w:highlight w:val="none"/>
        </w:rPr>
        <w:tab/>
      </w:r>
      <w:r>
        <w:rPr>
          <w:highlight w:val="none"/>
        </w:rPr>
        <w:t>Transmitter</w:t>
      </w:r>
    </w:p>
    <w:bookmarkEnd w:id="39"/>
    <w:p>
      <w:pPr>
        <w:pStyle w:val="91"/>
        <w:rPr>
          <w:highlight w:val="none"/>
        </w:rPr>
      </w:pPr>
      <w:r>
        <w:rPr>
          <w:highlight w:val="none"/>
        </w:rPr>
        <w:t>TRP</w:t>
      </w:r>
      <w:r>
        <w:rPr>
          <w:highlight w:val="none"/>
        </w:rPr>
        <w:tab/>
      </w:r>
      <w:r>
        <w:rPr>
          <w:highlight w:val="none"/>
        </w:rPr>
        <w:t>Total Radiated Power</w:t>
      </w:r>
    </w:p>
    <w:p>
      <w:pPr>
        <w:pStyle w:val="91"/>
        <w:rPr>
          <w:highlight w:val="none"/>
        </w:rPr>
      </w:pPr>
      <w:r>
        <w:rPr>
          <w:highlight w:val="none"/>
        </w:rPr>
        <w:t>UL</w:t>
      </w:r>
      <w:r>
        <w:rPr>
          <w:highlight w:val="none"/>
        </w:rPr>
        <w:tab/>
      </w:r>
      <w:r>
        <w:rPr>
          <w:highlight w:val="none"/>
        </w:rPr>
        <w:t>Uplink</w:t>
      </w:r>
    </w:p>
    <w:p>
      <w:pPr>
        <w:pStyle w:val="91"/>
        <w:rPr>
          <w:highlight w:val="none"/>
          <w:lang w:eastAsia="zh-CN"/>
        </w:rPr>
      </w:pPr>
      <w:r>
        <w:rPr>
          <w:highlight w:val="none"/>
          <w:lang w:eastAsia="zh-CN"/>
        </w:rPr>
        <w:t>WA</w:t>
      </w:r>
      <w:r>
        <w:rPr>
          <w:highlight w:val="none"/>
          <w:lang w:eastAsia="zh-CN"/>
        </w:rPr>
        <w:tab/>
      </w:r>
      <w:r>
        <w:rPr>
          <w:highlight w:val="none"/>
          <w:lang w:eastAsia="zh-CN"/>
        </w:rPr>
        <w:t>Wide Area</w:t>
      </w:r>
    </w:p>
    <w:p>
      <w:pPr>
        <w:pStyle w:val="2"/>
        <w:rPr>
          <w:highlight w:val="none"/>
          <w:lang w:eastAsia="zh-CN"/>
        </w:rPr>
      </w:pPr>
      <w:bookmarkStart w:id="40" w:name="clause4"/>
      <w:bookmarkEnd w:id="40"/>
      <w:bookmarkStart w:id="41" w:name="_Toc31210"/>
      <w:bookmarkStart w:id="42" w:name="_Toc29683"/>
      <w:r>
        <w:rPr>
          <w:highlight w:val="none"/>
        </w:rPr>
        <w:t>4</w:t>
      </w:r>
      <w:r>
        <w:rPr>
          <w:highlight w:val="none"/>
        </w:rPr>
        <w:tab/>
      </w:r>
      <w:r>
        <w:rPr>
          <w:highlight w:val="none"/>
        </w:rPr>
        <w:t>General radiated test conditions and declarations</w:t>
      </w:r>
      <w:bookmarkEnd w:id="41"/>
      <w:bookmarkEnd w:id="42"/>
    </w:p>
    <w:p>
      <w:pPr>
        <w:pStyle w:val="3"/>
        <w:rPr>
          <w:highlight w:val="none"/>
        </w:rPr>
      </w:pPr>
      <w:bookmarkStart w:id="43" w:name="_Toc58917747"/>
      <w:bookmarkStart w:id="44" w:name="_Toc29810417"/>
      <w:bookmarkStart w:id="45" w:name="_Toc45885790"/>
      <w:bookmarkStart w:id="46" w:name="_Toc14309"/>
      <w:bookmarkStart w:id="47" w:name="_Toc76544079"/>
      <w:bookmarkStart w:id="48" w:name="_Toc66693616"/>
      <w:bookmarkStart w:id="49" w:name="_Toc82536201"/>
      <w:bookmarkStart w:id="50" w:name="_Toc74915568"/>
      <w:bookmarkStart w:id="51" w:name="_Toc36635769"/>
      <w:bookmarkStart w:id="52" w:name="_Toc21102568"/>
      <w:bookmarkStart w:id="53" w:name="_Toc53182899"/>
      <w:bookmarkStart w:id="54" w:name="_Toc29512"/>
      <w:bookmarkStart w:id="55" w:name="_Toc89952494"/>
      <w:bookmarkStart w:id="56" w:name="_Toc76114193"/>
      <w:bookmarkStart w:id="57" w:name="_Toc98766310"/>
      <w:bookmarkStart w:id="58" w:name="_Toc58915566"/>
      <w:bookmarkStart w:id="59" w:name="_Toc37272715"/>
      <w:bookmarkStart w:id="60" w:name="_Toc152656504"/>
      <w:r>
        <w:rPr>
          <w:highlight w:val="none"/>
        </w:rPr>
        <w:t>4.1</w:t>
      </w:r>
      <w:r>
        <w:rPr>
          <w:highlight w:val="none"/>
        </w:rPr>
        <w:tab/>
      </w:r>
      <w:r>
        <w:rPr>
          <w:highlight w:val="none"/>
        </w:rPr>
        <w:t>Measurement uncertainties and test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110"/>
        <w:rPr>
          <w:highlight w:val="none"/>
        </w:rPr>
      </w:pPr>
      <w:r>
        <w:rPr>
          <w:highlight w:val="none"/>
        </w:rPr>
        <w:t>&lt;Text will be added.&gt;</w:t>
      </w:r>
    </w:p>
    <w:p>
      <w:pPr>
        <w:pStyle w:val="3"/>
        <w:rPr>
          <w:highlight w:val="none"/>
        </w:rPr>
      </w:pPr>
      <w:bookmarkStart w:id="61" w:name="_Toc37272723"/>
      <w:bookmarkStart w:id="62" w:name="_Toc82536209"/>
      <w:bookmarkStart w:id="63" w:name="_Toc66693624"/>
      <w:bookmarkStart w:id="64" w:name="_Toc45885798"/>
      <w:bookmarkStart w:id="65" w:name="_Toc74915576"/>
      <w:bookmarkStart w:id="66" w:name="_Toc89952502"/>
      <w:bookmarkStart w:id="67" w:name="_Toc53182907"/>
      <w:bookmarkStart w:id="68" w:name="_Toc29810425"/>
      <w:bookmarkStart w:id="69" w:name="_Toc5901"/>
      <w:bookmarkStart w:id="70" w:name="_Toc28143"/>
      <w:bookmarkStart w:id="71" w:name="_Toc36635777"/>
      <w:bookmarkStart w:id="72" w:name="_Toc58915574"/>
      <w:bookmarkStart w:id="73" w:name="_Toc21102576"/>
      <w:bookmarkStart w:id="74" w:name="_Toc76114201"/>
      <w:bookmarkStart w:id="75" w:name="_Toc98766318"/>
      <w:bookmarkStart w:id="76" w:name="_Toc58917755"/>
      <w:bookmarkStart w:id="77" w:name="_Toc76544087"/>
      <w:r>
        <w:rPr>
          <w:highlight w:val="none"/>
        </w:rPr>
        <w:t>4.2</w:t>
      </w:r>
      <w:r>
        <w:rPr>
          <w:highlight w:val="none"/>
        </w:rPr>
        <w:tab/>
      </w:r>
      <w:r>
        <w:rPr>
          <w:highlight w:val="none"/>
        </w:rPr>
        <w:t>Radiated requirement reference points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rPr>
          <w:highlight w:val="none"/>
        </w:rPr>
      </w:pPr>
      <w:r>
        <w:rPr>
          <w:highlight w:val="none"/>
        </w:rPr>
        <w:t xml:space="preserve">For </w:t>
      </w:r>
      <w:r>
        <w:rPr>
          <w:i/>
          <w:iCs/>
          <w:highlight w:val="none"/>
        </w:rPr>
        <w:t>repeater type 2-O</w:t>
      </w:r>
      <w:r>
        <w:rPr>
          <w:highlight w:val="none"/>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rPr>
          <w:highlight w:val="none"/>
        </w:rPr>
      </w:pPr>
      <w:r>
        <w:rPr>
          <w:highlight w:val="none"/>
          <w:lang w:val="en-US" w:eastAsia="zh-CN"/>
        </w:rPr>
        <w:drawing>
          <wp:inline distT="0" distB="0" distL="0" distR="0">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pPr>
        <w:pStyle w:val="101"/>
        <w:rPr>
          <w:highlight w:val="none"/>
        </w:rPr>
      </w:pPr>
      <w:r>
        <w:rPr>
          <w:highlight w:val="none"/>
        </w:rPr>
        <w:t xml:space="preserve">Figure 4.2-1: Radiated reference points for </w:t>
      </w:r>
      <w:r>
        <w:rPr>
          <w:i/>
          <w:iCs/>
          <w:highlight w:val="none"/>
        </w:rPr>
        <w:t>repeater type 2-O</w:t>
      </w:r>
      <w:r>
        <w:rPr>
          <w:highlight w:val="none"/>
        </w:rPr>
        <w:t xml:space="preserve"> </w:t>
      </w:r>
    </w:p>
    <w:p>
      <w:pPr>
        <w:pStyle w:val="3"/>
        <w:rPr>
          <w:highlight w:val="none"/>
          <w:lang w:eastAsia="zh-CN"/>
        </w:rPr>
      </w:pPr>
      <w:bookmarkStart w:id="78" w:name="_Toc36635778"/>
      <w:bookmarkStart w:id="79" w:name="_Toc14094"/>
      <w:bookmarkStart w:id="80" w:name="_Toc53182908"/>
      <w:bookmarkStart w:id="81" w:name="_Toc89952503"/>
      <w:bookmarkStart w:id="82" w:name="_Toc76114202"/>
      <w:bookmarkStart w:id="83" w:name="_Toc98766319"/>
      <w:bookmarkStart w:id="84" w:name="_Toc74915577"/>
      <w:bookmarkStart w:id="85" w:name="_Toc82536210"/>
      <w:bookmarkStart w:id="86" w:name="_Toc21102577"/>
      <w:bookmarkStart w:id="87" w:name="_Toc17573"/>
      <w:bookmarkStart w:id="88" w:name="_Toc66693625"/>
      <w:bookmarkStart w:id="89" w:name="_Toc45885799"/>
      <w:bookmarkStart w:id="90" w:name="_Toc58917756"/>
      <w:bookmarkStart w:id="91" w:name="_Toc58915575"/>
      <w:bookmarkStart w:id="92" w:name="_Toc76544088"/>
      <w:bookmarkStart w:id="93" w:name="_Toc29810426"/>
      <w:bookmarkStart w:id="94" w:name="_Toc37272724"/>
      <w:r>
        <w:rPr>
          <w:snapToGrid w:val="0"/>
          <w:highlight w:val="none"/>
        </w:rPr>
        <w:t>4.3</w:t>
      </w:r>
      <w:r>
        <w:rPr>
          <w:snapToGrid w:val="0"/>
          <w:highlight w:val="none"/>
        </w:rPr>
        <w:tab/>
      </w:r>
      <w:r>
        <w:rPr>
          <w:rFonts w:hint="eastAsia"/>
          <w:snapToGrid w:val="0"/>
          <w:highlight w:val="none"/>
          <w:lang w:val="en-US" w:eastAsia="zh-CN"/>
        </w:rPr>
        <w:t>Repeater</w:t>
      </w:r>
      <w:r>
        <w:rPr>
          <w:rFonts w:hint="eastAsia"/>
          <w:highlight w:val="none"/>
          <w:lang w:eastAsia="zh-CN"/>
        </w:rPr>
        <w:t xml:space="preserve"> classes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highlight w:val="none"/>
          <w:lang w:eastAsia="zh-CN"/>
        </w:rPr>
      </w:pPr>
      <w:r>
        <w:rPr>
          <w:rFonts w:hint="eastAsia" w:ascii="Arial" w:hAnsi="Arial" w:eastAsia="宋体"/>
          <w:sz w:val="28"/>
          <w:highlight w:val="none"/>
          <w:lang w:eastAsia="zh-CN"/>
        </w:rPr>
        <w:t>4.</w:t>
      </w:r>
      <w:r>
        <w:rPr>
          <w:rFonts w:ascii="Arial" w:hAnsi="Arial" w:eastAsia="宋体"/>
          <w:sz w:val="28"/>
          <w:highlight w:val="none"/>
          <w:lang w:eastAsia="zh-CN"/>
        </w:rPr>
        <w:t>3</w:t>
      </w:r>
      <w:r>
        <w:rPr>
          <w:rFonts w:hint="eastAsia" w:ascii="Arial" w:hAnsi="Arial" w:eastAsia="宋体"/>
          <w:sz w:val="28"/>
          <w:highlight w:val="none"/>
          <w:lang w:eastAsia="zh-CN"/>
        </w:rPr>
        <w:t xml:space="preserve">.1 </w:t>
      </w:r>
      <w:r>
        <w:rPr>
          <w:rFonts w:hint="eastAsia" w:ascii="Arial" w:hAnsi="Arial" w:eastAsia="宋体"/>
          <w:sz w:val="28"/>
          <w:highlight w:val="none"/>
          <w:lang w:eastAsia="zh-CN"/>
        </w:rPr>
        <w:tab/>
      </w:r>
      <w:r>
        <w:rPr>
          <w:rFonts w:hint="eastAsia" w:ascii="Arial" w:hAnsi="Arial" w:eastAsia="宋体"/>
          <w:sz w:val="28"/>
          <w:highlight w:val="none"/>
          <w:lang w:eastAsia="zh-CN"/>
        </w:rPr>
        <w:t>Repeater class for downlink</w:t>
      </w:r>
    </w:p>
    <w:p>
      <w:pPr>
        <w:rPr>
          <w:highlight w:val="none"/>
        </w:rPr>
      </w:pPr>
      <w:r>
        <w:rPr>
          <w:highlight w:val="none"/>
        </w:rPr>
        <w:t xml:space="preserve">The requirements in this specification apply to </w:t>
      </w:r>
      <w:r>
        <w:rPr>
          <w:rFonts w:hint="eastAsia"/>
          <w:highlight w:val="none"/>
        </w:rPr>
        <w:t xml:space="preserve">downlink </w:t>
      </w:r>
      <w:r>
        <w:rPr>
          <w:highlight w:val="none"/>
        </w:rPr>
        <w:t xml:space="preserve">Wide Area </w:t>
      </w:r>
      <w:r>
        <w:rPr>
          <w:rFonts w:hint="eastAsia"/>
          <w:highlight w:val="none"/>
        </w:rPr>
        <w:t>repeater</w:t>
      </w:r>
      <w:r>
        <w:rPr>
          <w:highlight w:val="none"/>
        </w:rPr>
        <w:t xml:space="preserve">s, </w:t>
      </w:r>
      <w:r>
        <w:rPr>
          <w:rFonts w:hint="eastAsia"/>
          <w:highlight w:val="none"/>
        </w:rPr>
        <w:t xml:space="preserve">downlink </w:t>
      </w:r>
      <w:r>
        <w:rPr>
          <w:highlight w:val="none"/>
        </w:rPr>
        <w:t xml:space="preserve">Medium Range </w:t>
      </w:r>
      <w:r>
        <w:rPr>
          <w:rFonts w:hint="eastAsia"/>
          <w:highlight w:val="none"/>
        </w:rPr>
        <w:t>repeaters</w:t>
      </w:r>
      <w:r>
        <w:rPr>
          <w:highlight w:val="none"/>
        </w:rPr>
        <w:t xml:space="preserve"> and </w:t>
      </w:r>
      <w:r>
        <w:rPr>
          <w:rFonts w:hint="eastAsia"/>
          <w:highlight w:val="none"/>
        </w:rPr>
        <w:t xml:space="preserve">downlink </w:t>
      </w:r>
      <w:r>
        <w:rPr>
          <w:highlight w:val="none"/>
        </w:rPr>
        <w:t xml:space="preserve">Local Area </w:t>
      </w:r>
      <w:r>
        <w:rPr>
          <w:rFonts w:hint="eastAsia"/>
          <w:highlight w:val="none"/>
        </w:rPr>
        <w:t>repeaters</w:t>
      </w:r>
      <w:r>
        <w:rPr>
          <w:highlight w:val="none"/>
        </w:rPr>
        <w:t xml:space="preserve"> unless otherwise stated. The associated deployment scenarios for each class are exactly the same for </w:t>
      </w:r>
      <w:r>
        <w:rPr>
          <w:rFonts w:hint="eastAsia"/>
          <w:highlight w:val="none"/>
        </w:rPr>
        <w:t>repeater</w:t>
      </w:r>
      <w:r>
        <w:rPr>
          <w:highlight w:val="none"/>
        </w:rPr>
        <w:t xml:space="preserve"> with and without connectors.</w:t>
      </w:r>
    </w:p>
    <w:p>
      <w:pPr>
        <w:rPr>
          <w:highlight w:val="none"/>
        </w:rPr>
      </w:pPr>
      <w:r>
        <w:rPr>
          <w:highlight w:val="none"/>
        </w:rPr>
        <w:t xml:space="preserve">For </w:t>
      </w:r>
      <w:r>
        <w:rPr>
          <w:i/>
          <w:iCs/>
          <w:highlight w:val="none"/>
        </w:rPr>
        <w:t>repeater type 2-O</w:t>
      </w:r>
      <w:r>
        <w:rPr>
          <w:highlight w:val="none"/>
        </w:rPr>
        <w:t xml:space="preserve">, </w:t>
      </w:r>
      <w:r>
        <w:rPr>
          <w:rFonts w:hint="eastAsia"/>
          <w:highlight w:val="none"/>
        </w:rPr>
        <w:t xml:space="preserve">repeater downlink </w:t>
      </w:r>
      <w:r>
        <w:rPr>
          <w:highlight w:val="none"/>
        </w:rPr>
        <w:t>classes are defined as indicated below:</w:t>
      </w:r>
    </w:p>
    <w:p>
      <w:pPr>
        <w:ind w:left="568" w:hanging="284"/>
        <w:rPr>
          <w:highlight w:val="none"/>
          <w:lang w:eastAsia="ja-JP"/>
        </w:rPr>
      </w:pPr>
      <w:r>
        <w:rPr>
          <w:highlight w:val="none"/>
          <w:lang w:eastAsia="ja-JP"/>
        </w:rPr>
        <w:t>-</w:t>
      </w:r>
      <w:r>
        <w:rPr>
          <w:highlight w:val="none"/>
          <w:lang w:eastAsia="ja-JP"/>
        </w:rPr>
        <w:tab/>
      </w:r>
      <w:r>
        <w:rPr>
          <w:highlight w:val="none"/>
          <w:lang w:eastAsia="ja-JP"/>
        </w:rPr>
        <w:t xml:space="preserve">Wide Area </w:t>
      </w:r>
      <w:r>
        <w:rPr>
          <w:rFonts w:hint="eastAsia"/>
          <w:highlight w:val="none"/>
        </w:rPr>
        <w:t>repeaters</w:t>
      </w:r>
      <w:r>
        <w:rPr>
          <w:highlight w:val="none"/>
          <w:lang w:eastAsia="ja-JP"/>
        </w:rPr>
        <w:t xml:space="preserve"> are characterised by requirements derived from Macro Cell scenarios with a </w:t>
      </w:r>
      <w:r>
        <w:rPr>
          <w:rFonts w:hint="eastAsia"/>
          <w:highlight w:val="none"/>
        </w:rPr>
        <w:t>repeater</w:t>
      </w:r>
      <w:r>
        <w:rPr>
          <w:highlight w:val="none"/>
          <w:lang w:eastAsia="ja-JP"/>
        </w:rPr>
        <w:t xml:space="preserve"> to UE minimum distance along the ground equal to 35 m.</w:t>
      </w:r>
    </w:p>
    <w:p>
      <w:pPr>
        <w:ind w:left="568" w:hanging="284"/>
        <w:rPr>
          <w:highlight w:val="none"/>
          <w:lang w:eastAsia="ja-JP"/>
        </w:rPr>
      </w:pPr>
      <w:r>
        <w:rPr>
          <w:highlight w:val="none"/>
          <w:lang w:eastAsia="ja-JP"/>
        </w:rPr>
        <w:t>-</w:t>
      </w:r>
      <w:r>
        <w:rPr>
          <w:highlight w:val="none"/>
          <w:lang w:eastAsia="ja-JP"/>
        </w:rPr>
        <w:tab/>
      </w:r>
      <w:r>
        <w:rPr>
          <w:highlight w:val="none"/>
          <w:lang w:eastAsia="ja-JP"/>
        </w:rPr>
        <w:t xml:space="preserve">Medium Range </w:t>
      </w:r>
      <w:r>
        <w:rPr>
          <w:rFonts w:hint="eastAsia"/>
          <w:highlight w:val="none"/>
        </w:rPr>
        <w:t>repeaters</w:t>
      </w:r>
      <w:r>
        <w:rPr>
          <w:highlight w:val="none"/>
          <w:lang w:eastAsia="ja-JP"/>
        </w:rPr>
        <w:t xml:space="preserve"> are characterised by requirements derived from Micro Cell scenarios with a </w:t>
      </w:r>
      <w:r>
        <w:rPr>
          <w:rFonts w:hint="eastAsia"/>
          <w:highlight w:val="none"/>
        </w:rPr>
        <w:t>repeater</w:t>
      </w:r>
      <w:r>
        <w:rPr>
          <w:highlight w:val="none"/>
          <w:lang w:eastAsia="ja-JP"/>
        </w:rPr>
        <w:t xml:space="preserve"> to UE minimum distance along the ground equal to 5 m.</w:t>
      </w:r>
    </w:p>
    <w:p>
      <w:pPr>
        <w:ind w:left="568" w:hanging="284"/>
        <w:rPr>
          <w:rFonts w:eastAsiaTheme="minorEastAsia"/>
          <w:sz w:val="20"/>
          <w:highlight w:val="none"/>
          <w:lang w:eastAsia="en-US"/>
        </w:rPr>
      </w:pPr>
      <w:r>
        <w:rPr>
          <w:highlight w:val="none"/>
          <w:lang w:eastAsia="ja-JP"/>
        </w:rPr>
        <w:t>-</w:t>
      </w:r>
      <w:r>
        <w:rPr>
          <w:highlight w:val="none"/>
          <w:lang w:eastAsia="ja-JP"/>
        </w:rPr>
        <w:tab/>
      </w:r>
      <w:r>
        <w:rPr>
          <w:highlight w:val="none"/>
          <w:lang w:eastAsia="ja-JP"/>
        </w:rPr>
        <w:t>Local Area</w:t>
      </w:r>
      <w:r>
        <w:rPr>
          <w:rFonts w:hint="eastAsia"/>
          <w:highlight w:val="none"/>
        </w:rPr>
        <w:t xml:space="preserve"> repeater</w:t>
      </w:r>
      <w:r>
        <w:rPr>
          <w:highlight w:val="none"/>
          <w:lang w:eastAsia="ja-JP"/>
        </w:rPr>
        <w:t xml:space="preserve">s are characterised by requirements derived from Pico Cell scenarios with a </w:t>
      </w:r>
      <w:r>
        <w:rPr>
          <w:rFonts w:hint="eastAsia"/>
          <w:highlight w:val="none"/>
        </w:rPr>
        <w:t>repeater</w:t>
      </w:r>
      <w:r>
        <w:rPr>
          <w:highlight w:val="none"/>
          <w:lang w:eastAsia="ja-JP"/>
        </w:rPr>
        <w:t xml:space="preserve"> to UE minimum distance along the ground equal to 2 m.</w:t>
      </w:r>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highlight w:val="none"/>
          <w:lang w:eastAsia="zh-CN"/>
        </w:rPr>
      </w:pPr>
      <w:r>
        <w:rPr>
          <w:rFonts w:hint="eastAsia" w:ascii="Arial" w:hAnsi="Arial" w:eastAsia="宋体"/>
          <w:sz w:val="28"/>
          <w:highlight w:val="none"/>
          <w:lang w:eastAsia="zh-CN"/>
        </w:rPr>
        <w:t>4.</w:t>
      </w:r>
      <w:r>
        <w:rPr>
          <w:rFonts w:ascii="Arial" w:hAnsi="Arial" w:eastAsia="宋体"/>
          <w:sz w:val="28"/>
          <w:highlight w:val="none"/>
          <w:lang w:eastAsia="zh-CN"/>
        </w:rPr>
        <w:t>3</w:t>
      </w:r>
      <w:r>
        <w:rPr>
          <w:rFonts w:hint="eastAsia" w:ascii="Arial" w:hAnsi="Arial" w:eastAsia="宋体"/>
          <w:sz w:val="28"/>
          <w:highlight w:val="none"/>
          <w:lang w:eastAsia="zh-CN"/>
        </w:rPr>
        <w:t xml:space="preserve">.2 </w:t>
      </w:r>
      <w:r>
        <w:rPr>
          <w:rFonts w:hint="eastAsia" w:ascii="Arial" w:hAnsi="Arial" w:eastAsia="宋体"/>
          <w:sz w:val="28"/>
          <w:highlight w:val="none"/>
          <w:lang w:eastAsia="zh-CN"/>
        </w:rPr>
        <w:tab/>
      </w:r>
      <w:r>
        <w:rPr>
          <w:rFonts w:hint="eastAsia" w:ascii="Arial" w:hAnsi="Arial" w:eastAsia="宋体"/>
          <w:sz w:val="28"/>
          <w:highlight w:val="none"/>
          <w:lang w:eastAsia="zh-CN"/>
        </w:rPr>
        <w:t>Repeater class for uplink</w:t>
      </w:r>
    </w:p>
    <w:p>
      <w:pPr>
        <w:rPr>
          <w:highlight w:val="none"/>
        </w:rPr>
      </w:pPr>
      <w:r>
        <w:rPr>
          <w:highlight w:val="none"/>
        </w:rPr>
        <w:t xml:space="preserve">The requirements in this specification apply to </w:t>
      </w:r>
      <w:r>
        <w:rPr>
          <w:rFonts w:hint="eastAsia"/>
          <w:highlight w:val="none"/>
        </w:rPr>
        <w:t xml:space="preserve">uplink </w:t>
      </w:r>
      <w:r>
        <w:rPr>
          <w:highlight w:val="none"/>
        </w:rPr>
        <w:t xml:space="preserve">Wide Area </w:t>
      </w:r>
      <w:r>
        <w:rPr>
          <w:rFonts w:hint="eastAsia"/>
          <w:highlight w:val="none"/>
        </w:rPr>
        <w:t>repeater</w:t>
      </w:r>
      <w:r>
        <w:rPr>
          <w:highlight w:val="none"/>
        </w:rPr>
        <w:t>s</w:t>
      </w:r>
      <w:r>
        <w:rPr>
          <w:rFonts w:hint="eastAsia"/>
          <w:highlight w:val="none"/>
        </w:rPr>
        <w:t xml:space="preserve"> </w:t>
      </w:r>
      <w:r>
        <w:rPr>
          <w:highlight w:val="none"/>
        </w:rPr>
        <w:t xml:space="preserve">and </w:t>
      </w:r>
      <w:r>
        <w:rPr>
          <w:rFonts w:hint="eastAsia"/>
          <w:highlight w:val="none"/>
        </w:rPr>
        <w:t xml:space="preserve">uplink </w:t>
      </w:r>
      <w:r>
        <w:rPr>
          <w:highlight w:val="none"/>
        </w:rPr>
        <w:t xml:space="preserve">Local Area </w:t>
      </w:r>
      <w:r>
        <w:rPr>
          <w:rFonts w:hint="eastAsia"/>
          <w:highlight w:val="none"/>
        </w:rPr>
        <w:t>repeaters</w:t>
      </w:r>
      <w:r>
        <w:rPr>
          <w:highlight w:val="none"/>
        </w:rPr>
        <w:t xml:space="preserve"> unless otherwise stated. The associated deployment scenarios for each class are exactly the same for </w:t>
      </w:r>
      <w:r>
        <w:rPr>
          <w:rFonts w:hint="eastAsia"/>
          <w:highlight w:val="none"/>
        </w:rPr>
        <w:t>repeater</w:t>
      </w:r>
      <w:r>
        <w:rPr>
          <w:highlight w:val="none"/>
        </w:rPr>
        <w:t xml:space="preserve"> with and without connectors.</w:t>
      </w:r>
    </w:p>
    <w:p>
      <w:pPr>
        <w:rPr>
          <w:highlight w:val="none"/>
        </w:rPr>
      </w:pPr>
      <w:r>
        <w:rPr>
          <w:highlight w:val="none"/>
        </w:rPr>
        <w:t xml:space="preserve">For </w:t>
      </w:r>
      <w:r>
        <w:rPr>
          <w:i/>
          <w:iCs/>
          <w:highlight w:val="none"/>
        </w:rPr>
        <w:t>repeater type 1-C</w:t>
      </w:r>
      <w:r>
        <w:rPr>
          <w:rFonts w:hint="eastAsia"/>
          <w:highlight w:val="none"/>
        </w:rPr>
        <w:t xml:space="preserve"> and </w:t>
      </w:r>
      <w:r>
        <w:rPr>
          <w:i/>
          <w:iCs/>
          <w:highlight w:val="none"/>
        </w:rPr>
        <w:t>type 2-O</w:t>
      </w:r>
      <w:r>
        <w:rPr>
          <w:highlight w:val="none"/>
        </w:rPr>
        <w:t xml:space="preserve">, </w:t>
      </w:r>
      <w:r>
        <w:rPr>
          <w:rFonts w:hint="eastAsia"/>
          <w:highlight w:val="none"/>
        </w:rPr>
        <w:t xml:space="preserve">repeater uplink </w:t>
      </w:r>
      <w:r>
        <w:rPr>
          <w:highlight w:val="none"/>
        </w:rPr>
        <w:t>classes are defined as indicated below:</w:t>
      </w:r>
    </w:p>
    <w:p>
      <w:pPr>
        <w:pStyle w:val="92"/>
        <w:rPr>
          <w:highlight w:val="none"/>
        </w:rPr>
      </w:pPr>
      <w:r>
        <w:rPr>
          <w:highlight w:val="none"/>
        </w:rPr>
        <w:t>-</w:t>
      </w:r>
      <w:r>
        <w:rPr>
          <w:highlight w:val="none"/>
        </w:rPr>
        <w:tab/>
      </w:r>
      <w:r>
        <w:rPr>
          <w:highlight w:val="none"/>
        </w:rPr>
        <w:t>Wide Area repeaters are characterised by requirements derived from Macro Cell and/or Micro Cell scenarios.</w:t>
      </w:r>
    </w:p>
    <w:p>
      <w:pPr>
        <w:pStyle w:val="92"/>
        <w:rPr>
          <w:highlight w:val="none"/>
          <w:lang w:eastAsia="zh-CN"/>
        </w:rPr>
      </w:pPr>
      <w:r>
        <w:rPr>
          <w:highlight w:val="none"/>
        </w:rPr>
        <w:t>-</w:t>
      </w:r>
      <w:r>
        <w:rPr>
          <w:highlight w:val="none"/>
        </w:rPr>
        <w:tab/>
      </w:r>
      <w:r>
        <w:rPr>
          <w:highlight w:val="none"/>
        </w:rPr>
        <w:t>Local Area repeaters are characterised by requirements derived from Pico Cell and/or Micro Cell scenarios.</w:t>
      </w:r>
    </w:p>
    <w:bookmarkEnd w:id="60"/>
    <w:p>
      <w:pPr>
        <w:pStyle w:val="3"/>
        <w:rPr>
          <w:highlight w:val="none"/>
          <w:lang w:eastAsia="zh-CN"/>
        </w:rPr>
      </w:pPr>
      <w:bookmarkStart w:id="95" w:name="_Toc15285"/>
      <w:bookmarkStart w:id="96" w:name="_Toc9040"/>
      <w:r>
        <w:rPr>
          <w:highlight w:val="none"/>
        </w:rPr>
        <w:t>4.</w:t>
      </w:r>
      <w:r>
        <w:rPr>
          <w:rFonts w:hint="eastAsia"/>
          <w:highlight w:val="none"/>
          <w:lang w:eastAsia="zh-CN"/>
        </w:rPr>
        <w:t>4</w:t>
      </w:r>
      <w:r>
        <w:rPr>
          <w:highlight w:val="none"/>
        </w:rPr>
        <w:tab/>
      </w:r>
      <w:r>
        <w:rPr>
          <w:highlight w:val="none"/>
        </w:rPr>
        <w:t>Regional requirements</w:t>
      </w:r>
      <w:bookmarkEnd w:id="95"/>
      <w:bookmarkEnd w:id="96"/>
    </w:p>
    <w:p>
      <w:pPr>
        <w:rPr>
          <w:highlight w:val="none"/>
        </w:rPr>
      </w:pPr>
      <w:r>
        <w:rPr>
          <w:highlight w:val="none"/>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rPr>
          <w:highlight w:val="none"/>
        </w:rPr>
      </w:pPr>
      <w:r>
        <w:rPr>
          <w:highlight w:val="none"/>
        </w:rPr>
        <w:t>Table 4.4-1 lists all requirements in the present specification that may be applied differently in different regions.</w:t>
      </w:r>
    </w:p>
    <w:p>
      <w:pPr>
        <w:pStyle w:val="94"/>
        <w:rPr>
          <w:rFonts w:cs="v5.0.0"/>
          <w:highlight w:val="none"/>
        </w:rPr>
      </w:pPr>
      <w:r>
        <w:rPr>
          <w:highlight w:val="none"/>
        </w:rP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zh-CN"/>
              </w:rPr>
            </w:pPr>
            <w:r>
              <w:rPr>
                <w:highlight w:val="none"/>
              </w:rPr>
              <w:t>5</w:t>
            </w:r>
            <w:r>
              <w:rPr>
                <w:highlight w:val="none"/>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highlight w:val="none"/>
                <w:lang w:eastAsia="ja-JP"/>
              </w:rPr>
            </w:pPr>
            <w:r>
              <w:rPr>
                <w:rFonts w:cs="Arial"/>
                <w:i/>
                <w:highlight w:val="none"/>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Some NR </w:t>
            </w:r>
            <w:r>
              <w:rPr>
                <w:i/>
                <w:highlight w:val="none"/>
              </w:rPr>
              <w:t>operating bands</w:t>
            </w:r>
            <w:r>
              <w:rPr>
                <w:highlight w:val="none"/>
              </w:rP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w:t>
            </w:r>
            <w:r>
              <w:rPr>
                <w:highlight w:val="none"/>
              </w:rP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highlight w:val="none"/>
              </w:rPr>
            </w:pPr>
            <w:r>
              <w:rPr>
                <w:rFonts w:cs="Arial"/>
                <w:highlight w:val="none"/>
              </w:rPr>
              <w:t>OTA repeater output power:</w:t>
            </w:r>
          </w:p>
          <w:p>
            <w:pPr>
              <w:pStyle w:val="86"/>
              <w:rPr>
                <w:rFonts w:cs="Arial"/>
                <w:highlight w:val="none"/>
              </w:rPr>
            </w:pPr>
            <w:r>
              <w:rPr>
                <w:rFonts w:cs="Arial"/>
                <w:highlight w:val="none"/>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These requirements </w:t>
            </w:r>
            <w:r>
              <w:rPr>
                <w:highlight w:val="none"/>
              </w:rPr>
              <w:t>may be applied regionally</w:t>
            </w:r>
            <w:r>
              <w:rPr>
                <w:rFonts w:cs="Arial"/>
                <w:highlight w:val="none"/>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lang w:eastAsia="ja-JP"/>
              </w:rPr>
              <w:t>.</w:t>
            </w:r>
            <w:r>
              <w:rPr>
                <w:rFonts w:hint="eastAsia"/>
                <w:highlight w:val="none"/>
                <w:lang w:eastAsia="zh-CN"/>
              </w:rPr>
              <w:t>3</w:t>
            </w:r>
            <w:r>
              <w:rPr>
                <w:highlight w:val="none"/>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Category A or Category B operating band unwanted emissions limits may </w:t>
            </w:r>
            <w:r>
              <w:rPr>
                <w:rFonts w:cs="Arial"/>
                <w:highlight w:val="none"/>
                <w:lang w:eastAsia="ja-JP"/>
              </w:rPr>
              <w:t xml:space="preserve">be </w:t>
            </w:r>
            <w:r>
              <w:rPr>
                <w:rFonts w:cs="Arial"/>
                <w:highlight w:val="none"/>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lang w:eastAsia="zh-CN"/>
              </w:rPr>
              <w:t>7.5</w:t>
            </w:r>
            <w:r>
              <w:rPr>
                <w:highlight w:val="none"/>
              </w:rPr>
              <w:t>.</w:t>
            </w:r>
            <w:r>
              <w:rPr>
                <w:rFonts w:hint="eastAsia"/>
                <w:highlight w:val="none"/>
                <w:lang w:eastAsia="zh-CN"/>
              </w:rPr>
              <w:t>4</w:t>
            </w:r>
            <w:r>
              <w:rPr>
                <w:highlight w:val="none"/>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rP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highlight w:val="none"/>
              </w:rPr>
            </w:pPr>
            <w:r>
              <w:rPr>
                <w:rFonts w:cs="Arial"/>
                <w:highlight w:val="none"/>
                <w:lang w:eastAsia="ja-JP"/>
              </w:rPr>
              <w:t>Category A or Category B spurious emission limits, as defined in ITU-R Recommendation SM.329 [</w:t>
            </w:r>
            <w:r>
              <w:rPr>
                <w:rFonts w:cs="Arial"/>
                <w:highlight w:val="none"/>
                <w:lang w:eastAsia="zh-CN"/>
              </w:rPr>
              <w:t>5</w:t>
            </w:r>
            <w:r>
              <w:rPr>
                <w:rFonts w:cs="Arial"/>
                <w:highlight w:val="none"/>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rPr>
              <w:t>.</w:t>
            </w:r>
            <w:r>
              <w:rPr>
                <w:rFonts w:hint="eastAsia"/>
                <w:highlight w:val="none"/>
                <w:lang w:eastAsia="zh-CN"/>
              </w:rPr>
              <w:t>4</w:t>
            </w:r>
            <w:r>
              <w:rPr>
                <w:highlight w:val="none"/>
              </w:rPr>
              <w:t>.</w:t>
            </w:r>
            <w:r>
              <w:rPr>
                <w:rFonts w:hint="eastAsia"/>
                <w:highlight w:val="none"/>
                <w:lang w:eastAsia="zh-CN"/>
              </w:rPr>
              <w:t>2</w:t>
            </w:r>
            <w:r>
              <w:rPr>
                <w:highlight w:val="none"/>
              </w:rP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These requirements may be applied for the protection of system operating in frequency ranges other than the </w:t>
            </w:r>
            <w:r>
              <w:rPr>
                <w:highlight w:val="none"/>
                <w:lang w:eastAsia="zh-CN"/>
              </w:rPr>
              <w:t>repeater</w:t>
            </w:r>
            <w:r>
              <w:rPr>
                <w:highlight w:val="none"/>
              </w:rPr>
              <w:t xml:space="preserve"> </w:t>
            </w:r>
            <w:r>
              <w:rPr>
                <w:i/>
                <w:highlight w:val="none"/>
              </w:rPr>
              <w:t>operating band</w:t>
            </w:r>
            <w:r>
              <w:rPr>
                <w:highlight w:val="none"/>
              </w:rPr>
              <w:t>.</w:t>
            </w:r>
          </w:p>
        </w:tc>
      </w:tr>
    </w:tbl>
    <w:p>
      <w:pPr>
        <w:pStyle w:val="3"/>
        <w:rPr>
          <w:highlight w:val="none"/>
          <w:lang w:eastAsia="zh-CN"/>
        </w:rPr>
      </w:pPr>
      <w:bookmarkStart w:id="97" w:name="_Toc11181"/>
      <w:bookmarkStart w:id="98" w:name="_Toc14176"/>
      <w:r>
        <w:rPr>
          <w:highlight w:val="none"/>
        </w:rPr>
        <w:t>4.</w:t>
      </w:r>
      <w:r>
        <w:rPr>
          <w:rFonts w:hint="eastAsia"/>
          <w:highlight w:val="none"/>
          <w:lang w:eastAsia="zh-CN"/>
        </w:rPr>
        <w:t>5</w:t>
      </w:r>
      <w:r>
        <w:rPr>
          <w:highlight w:val="none"/>
        </w:rPr>
        <w:tab/>
      </w:r>
      <w:r>
        <w:rPr>
          <w:rFonts w:hint="eastAsia"/>
          <w:highlight w:val="none"/>
          <w:lang w:val="en-US" w:eastAsia="zh-CN"/>
        </w:rPr>
        <w:t>Repeater</w:t>
      </w:r>
      <w:r>
        <w:rPr>
          <w:rFonts w:cs="v4.2.0"/>
          <w:highlight w:val="none"/>
        </w:rPr>
        <w:t xml:space="preserve"> configurations</w:t>
      </w:r>
      <w:bookmarkEnd w:id="97"/>
      <w:bookmarkEnd w:id="98"/>
    </w:p>
    <w:p>
      <w:pPr>
        <w:pStyle w:val="4"/>
        <w:rPr>
          <w:highlight w:val="none"/>
        </w:rPr>
      </w:pPr>
      <w:bookmarkStart w:id="99" w:name="_Toc89952506"/>
      <w:bookmarkStart w:id="100" w:name="_Toc74915580"/>
      <w:bookmarkStart w:id="101" w:name="_Toc37272727"/>
      <w:bookmarkStart w:id="102" w:name="_Toc76544091"/>
      <w:bookmarkStart w:id="103" w:name="_Toc76114205"/>
      <w:bookmarkStart w:id="104" w:name="_Toc45885802"/>
      <w:bookmarkStart w:id="105" w:name="_Toc58917759"/>
      <w:bookmarkStart w:id="106" w:name="_Toc53182911"/>
      <w:bookmarkStart w:id="107" w:name="_Toc21102580"/>
      <w:bookmarkStart w:id="108" w:name="_Toc66693628"/>
      <w:bookmarkStart w:id="109" w:name="_Toc98766322"/>
      <w:bookmarkStart w:id="110" w:name="_Toc36635781"/>
      <w:bookmarkStart w:id="111" w:name="_Toc58915578"/>
      <w:bookmarkStart w:id="112" w:name="_Toc29810429"/>
      <w:bookmarkStart w:id="113" w:name="_Toc27263"/>
      <w:bookmarkStart w:id="114" w:name="_Toc21847"/>
      <w:bookmarkStart w:id="115" w:name="_Toc82536213"/>
      <w:r>
        <w:rPr>
          <w:highlight w:val="none"/>
        </w:rPr>
        <w:t>4.5.1</w:t>
      </w:r>
      <w:r>
        <w:rPr>
          <w:highlight w:val="none"/>
        </w:rPr>
        <w:tab/>
      </w:r>
      <w:r>
        <w:rPr>
          <w:rFonts w:hint="eastAsia"/>
          <w:highlight w:val="none"/>
          <w:lang w:val="en-US" w:eastAsia="zh-CN"/>
        </w:rPr>
        <w:t>Downlink</w:t>
      </w:r>
      <w:r>
        <w:rPr>
          <w:highlight w:val="none"/>
        </w:rPr>
        <w:t xml:space="preserve"> configurations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rPr>
          <w:highlight w:val="none"/>
        </w:rPr>
      </w:pPr>
      <w:r>
        <w:rPr>
          <w:highlight w:val="none"/>
        </w:rPr>
        <w:t xml:space="preserve">Unless otherwise stated, the radiated </w:t>
      </w:r>
      <w:r>
        <w:rPr>
          <w:rFonts w:hint="eastAsia"/>
          <w:highlight w:val="none"/>
        </w:rPr>
        <w:t>downlink</w:t>
      </w:r>
      <w:r>
        <w:rPr>
          <w:highlight w:val="none"/>
        </w:rPr>
        <w:t xml:space="preserve"> characteristics in clause 6 are specified at RIB, with a full complement of transceiver units for the configuration in normal operating conditions.</w:t>
      </w:r>
    </w:p>
    <w:p>
      <w:pPr>
        <w:jc w:val="center"/>
        <w:rPr>
          <w:highlight w:val="none"/>
        </w:rPr>
      </w:pPr>
      <w:r>
        <w:rPr>
          <w:highlight w:val="none"/>
          <w:lang w:val="en-US"/>
        </w:rPr>
        <w:drawing>
          <wp:inline distT="0" distB="0" distL="0" distR="0">
            <wp:extent cx="6191885" cy="190944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90432" cy="1909306"/>
                    </a:xfrm>
                    <a:prstGeom prst="rect">
                      <a:avLst/>
                    </a:prstGeom>
                    <a:noFill/>
                  </pic:spPr>
                </pic:pic>
              </a:graphicData>
            </a:graphic>
          </wp:inline>
        </w:drawing>
      </w:r>
    </w:p>
    <w:p>
      <w:pPr>
        <w:pStyle w:val="110"/>
        <w:jc w:val="center"/>
        <w:rPr>
          <w:rFonts w:eastAsiaTheme="minorEastAsia"/>
          <w:i w:val="0"/>
          <w:color w:val="auto"/>
          <w:highlight w:val="none"/>
          <w:lang w:eastAsia="zh-CN"/>
        </w:rPr>
      </w:pPr>
      <w:r>
        <w:rPr>
          <w:rFonts w:hint="eastAsia" w:eastAsiaTheme="minorEastAsia"/>
          <w:i w:val="0"/>
          <w:color w:val="auto"/>
          <w:highlight w:val="none"/>
          <w:lang w:eastAsia="zh-CN"/>
        </w:rPr>
        <w:t>Figure 4.5.1-1: Test interface for downlink</w:t>
      </w:r>
    </w:p>
    <w:p>
      <w:pPr>
        <w:pStyle w:val="4"/>
        <w:rPr>
          <w:highlight w:val="none"/>
        </w:rPr>
      </w:pPr>
      <w:bookmarkStart w:id="116" w:name="_Toc89952507"/>
      <w:bookmarkStart w:id="117" w:name="_Toc76544092"/>
      <w:bookmarkStart w:id="118" w:name="_Toc36635782"/>
      <w:bookmarkStart w:id="119" w:name="_Toc37272728"/>
      <w:bookmarkStart w:id="120" w:name="_Toc98766323"/>
      <w:bookmarkStart w:id="121" w:name="_Toc20868"/>
      <w:bookmarkStart w:id="122" w:name="_Toc17583"/>
      <w:bookmarkStart w:id="123" w:name="_Toc53182912"/>
      <w:bookmarkStart w:id="124" w:name="_Toc74915581"/>
      <w:bookmarkStart w:id="125" w:name="_Toc82536214"/>
      <w:bookmarkStart w:id="126" w:name="_Toc58917760"/>
      <w:bookmarkStart w:id="127" w:name="_Toc45885803"/>
      <w:bookmarkStart w:id="128" w:name="_Toc76114206"/>
      <w:bookmarkStart w:id="129" w:name="_Toc58915579"/>
      <w:bookmarkStart w:id="130" w:name="_Toc66693629"/>
      <w:bookmarkStart w:id="131" w:name="_Toc21102581"/>
      <w:bookmarkStart w:id="132" w:name="_Toc29810430"/>
      <w:r>
        <w:rPr>
          <w:highlight w:val="none"/>
        </w:rPr>
        <w:t>4.5.2</w:t>
      </w:r>
      <w:r>
        <w:rPr>
          <w:highlight w:val="none"/>
        </w:rPr>
        <w:tab/>
      </w:r>
      <w:r>
        <w:rPr>
          <w:rFonts w:hint="eastAsia"/>
          <w:highlight w:val="none"/>
          <w:lang w:val="en-US" w:eastAsia="zh-CN"/>
        </w:rPr>
        <w:t>Uplink</w:t>
      </w:r>
      <w:r>
        <w:rPr>
          <w:highlight w:val="none"/>
        </w:rPr>
        <w:t xml:space="preserve"> configurations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Style w:val="110"/>
        <w:rPr>
          <w:rFonts w:ascii="宋体" w:hAnsi="宋体" w:cs="宋体" w:eastAsiaTheme="minorEastAsia"/>
          <w:color w:val="auto"/>
          <w:sz w:val="24"/>
          <w:szCs w:val="24"/>
          <w:highlight w:val="none"/>
          <w:lang w:val="en-US" w:eastAsia="zh-CN"/>
        </w:rPr>
      </w:pPr>
      <w:r>
        <w:rPr>
          <w:i w:val="0"/>
          <w:color w:val="auto"/>
          <w:highlight w:val="none"/>
        </w:rPr>
        <w:t xml:space="preserve">Unless otherwise stated, the radiated </w:t>
      </w:r>
      <w:r>
        <w:rPr>
          <w:rFonts w:hint="eastAsia"/>
          <w:i w:val="0"/>
          <w:color w:val="auto"/>
          <w:highlight w:val="none"/>
        </w:rPr>
        <w:t>downlink</w:t>
      </w:r>
      <w:r>
        <w:rPr>
          <w:i w:val="0"/>
          <w:color w:val="auto"/>
          <w:highlight w:val="none"/>
        </w:rPr>
        <w:t xml:space="preserve"> characteristics in clause 6 are specified at RIB, with a full complement of transceiver units for the configuration in normal operating conditions</w:t>
      </w:r>
      <w:r>
        <w:rPr>
          <w:rFonts w:hint="eastAsia" w:eastAsiaTheme="minorEastAsia"/>
          <w:i w:val="0"/>
          <w:color w:val="auto"/>
          <w:highlight w:val="none"/>
          <w:lang w:eastAsia="zh-CN"/>
        </w:rPr>
        <w:t>.</w:t>
      </w:r>
      <w:r>
        <w:rPr>
          <w:rFonts w:ascii="宋体" w:hAnsi="宋体" w:cs="宋体"/>
          <w:color w:val="auto"/>
          <w:sz w:val="24"/>
          <w:szCs w:val="24"/>
          <w:highlight w:val="none"/>
          <w:lang w:val="en-US"/>
        </w:rPr>
        <w:t xml:space="preserve"> </w:t>
      </w:r>
    </w:p>
    <w:p>
      <w:pPr>
        <w:pStyle w:val="110"/>
        <w:jc w:val="center"/>
        <w:rPr>
          <w:rFonts w:eastAsiaTheme="minorEastAsia"/>
          <w:highlight w:val="none"/>
          <w:lang w:eastAsia="zh-CN"/>
        </w:rPr>
      </w:pPr>
      <w:r>
        <w:rPr>
          <w:rFonts w:eastAsiaTheme="minorEastAsia"/>
          <w:highlight w:val="none"/>
          <w:lang w:val="en-US" w:eastAsia="zh-CN"/>
        </w:rPr>
        <w:drawing>
          <wp:inline distT="0" distB="0" distL="0" distR="0">
            <wp:extent cx="5976620" cy="1857375"/>
            <wp:effectExtent l="0" t="0" r="5080"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76289" cy="1857232"/>
                    </a:xfrm>
                    <a:prstGeom prst="rect">
                      <a:avLst/>
                    </a:prstGeom>
                    <a:noFill/>
                  </pic:spPr>
                </pic:pic>
              </a:graphicData>
            </a:graphic>
          </wp:inline>
        </w:drawing>
      </w:r>
    </w:p>
    <w:p>
      <w:pPr>
        <w:pStyle w:val="110"/>
        <w:jc w:val="center"/>
        <w:rPr>
          <w:rFonts w:eastAsiaTheme="minorEastAsia"/>
          <w:i w:val="0"/>
          <w:color w:val="auto"/>
          <w:highlight w:val="none"/>
          <w:lang w:eastAsia="zh-CN"/>
        </w:rPr>
      </w:pPr>
      <w:r>
        <w:rPr>
          <w:rFonts w:hint="eastAsia" w:eastAsiaTheme="minorEastAsia"/>
          <w:i w:val="0"/>
          <w:color w:val="auto"/>
          <w:highlight w:val="none"/>
          <w:lang w:eastAsia="zh-CN"/>
        </w:rPr>
        <w:t>Figure 4.5.2-1: Test interface for uplink</w:t>
      </w:r>
    </w:p>
    <w:p>
      <w:pPr>
        <w:pStyle w:val="4"/>
        <w:rPr>
          <w:highlight w:val="none"/>
        </w:rPr>
      </w:pPr>
      <w:bookmarkStart w:id="133" w:name="_Toc27948"/>
      <w:bookmarkStart w:id="134" w:name="_Toc66693630"/>
      <w:bookmarkStart w:id="135" w:name="_Toc45885804"/>
      <w:bookmarkStart w:id="136" w:name="_Toc89952508"/>
      <w:bookmarkStart w:id="137" w:name="_Toc82536215"/>
      <w:bookmarkStart w:id="138" w:name="_Toc74915582"/>
      <w:bookmarkStart w:id="139" w:name="_Toc36635783"/>
      <w:bookmarkStart w:id="140" w:name="_Toc76544093"/>
      <w:bookmarkStart w:id="141" w:name="_Toc53182913"/>
      <w:bookmarkStart w:id="142" w:name="_Toc29810431"/>
      <w:bookmarkStart w:id="143" w:name="_Toc21102582"/>
      <w:bookmarkStart w:id="144" w:name="_Toc98766324"/>
      <w:bookmarkStart w:id="145" w:name="_Toc37272729"/>
      <w:bookmarkStart w:id="146" w:name="_Toc58915580"/>
      <w:bookmarkStart w:id="147" w:name="_Toc58917761"/>
      <w:bookmarkStart w:id="148" w:name="_Toc27044"/>
      <w:bookmarkStart w:id="149" w:name="_Toc76114207"/>
      <w:r>
        <w:rPr>
          <w:highlight w:val="none"/>
        </w:rPr>
        <w:t>4.5.3</w:t>
      </w:r>
      <w:r>
        <w:rPr>
          <w:highlight w:val="none"/>
        </w:rPr>
        <w:tab/>
      </w:r>
      <w:r>
        <w:rPr>
          <w:highlight w:val="none"/>
        </w:rPr>
        <w:t>Power supply options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rPr>
          <w:highlight w:val="none"/>
        </w:rPr>
      </w:pPr>
      <w:r>
        <w:rPr>
          <w:highlight w:val="none"/>
        </w:rPr>
        <w:t xml:space="preserve">If the </w:t>
      </w:r>
      <w:r>
        <w:rPr>
          <w:rFonts w:hint="eastAsia"/>
          <w:highlight w:val="none"/>
        </w:rPr>
        <w:t>repeater</w:t>
      </w:r>
      <w:r>
        <w:rPr>
          <w:highlight w:val="none"/>
        </w:rP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pPr>
        <w:pStyle w:val="4"/>
        <w:rPr>
          <w:highlight w:val="none"/>
          <w:lang w:val="en-US" w:eastAsia="zh-CN"/>
        </w:rPr>
      </w:pPr>
      <w:bookmarkStart w:id="150" w:name="_Toc45885805"/>
      <w:bookmarkStart w:id="151" w:name="_Toc76114208"/>
      <w:bookmarkStart w:id="152" w:name="_Toc58917762"/>
      <w:bookmarkStart w:id="153" w:name="_Toc89952509"/>
      <w:bookmarkStart w:id="154" w:name="_Toc58915581"/>
      <w:bookmarkStart w:id="155" w:name="_Toc74915583"/>
      <w:bookmarkStart w:id="156" w:name="_Toc37272730"/>
      <w:bookmarkStart w:id="157" w:name="_Toc98766325"/>
      <w:bookmarkStart w:id="158" w:name="_Toc82536216"/>
      <w:bookmarkStart w:id="159" w:name="_Toc76544094"/>
      <w:bookmarkStart w:id="160" w:name="_Toc36635784"/>
      <w:bookmarkStart w:id="161" w:name="_Toc53182914"/>
      <w:bookmarkStart w:id="162" w:name="_Toc29810432"/>
      <w:bookmarkStart w:id="163" w:name="_Toc66693631"/>
      <w:bookmarkStart w:id="164" w:name="_Toc21102583"/>
      <w:bookmarkStart w:id="165" w:name="_Toc30114"/>
      <w:bookmarkStart w:id="166" w:name="_Toc13977"/>
      <w:r>
        <w:rPr>
          <w:highlight w:val="none"/>
        </w:rPr>
        <w:t>4.5.4</w:t>
      </w:r>
      <w:r>
        <w:rPr>
          <w:highlight w:val="none"/>
        </w:rPr>
        <w:tab/>
      </w:r>
      <w:r>
        <w:rPr>
          <w:rFonts w:hint="eastAsia"/>
          <w:highlight w:val="none"/>
          <w:lang w:val="en-US" w:eastAsia="zh-CN"/>
        </w:rPr>
        <w:t>[Repeater</w:t>
      </w:r>
      <w:r>
        <w:rPr>
          <w:highlight w:val="none"/>
        </w:rPr>
        <w:t xml:space="preserve"> with integrated Iuant </w:t>
      </w:r>
      <w:r>
        <w:rPr>
          <w:rFonts w:hint="eastAsia"/>
          <w:highlight w:val="none"/>
          <w:lang w:val="en-US" w:eastAsia="zh-CN"/>
        </w:rPr>
        <w:t>repeater</w:t>
      </w:r>
      <w:r>
        <w:rPr>
          <w:highlight w:val="none"/>
        </w:rPr>
        <w:t xml:space="preserve"> modem</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rFonts w:hint="eastAsia"/>
          <w:highlight w:val="none"/>
          <w:lang w:val="en-US" w:eastAsia="zh-CN"/>
        </w:rPr>
        <w:t>]</w:t>
      </w:r>
      <w:bookmarkEnd w:id="165"/>
      <w:bookmarkEnd w:id="166"/>
    </w:p>
    <w:p>
      <w:pPr>
        <w:pStyle w:val="110"/>
        <w:rPr>
          <w:highlight w:val="none"/>
        </w:rPr>
      </w:pPr>
      <w:r>
        <w:rPr>
          <w:highlight w:val="none"/>
        </w:rPr>
        <w:t>&lt;Text will be added.&gt;</w:t>
      </w:r>
    </w:p>
    <w:p>
      <w:pPr>
        <w:pStyle w:val="3"/>
        <w:rPr>
          <w:rFonts w:cs="v4.2.0"/>
          <w:highlight w:val="none"/>
        </w:rPr>
      </w:pPr>
      <w:bookmarkStart w:id="167" w:name="_Toc36635785"/>
      <w:bookmarkStart w:id="168" w:name="_Toc74915584"/>
      <w:bookmarkStart w:id="169" w:name="_Toc82536217"/>
      <w:bookmarkStart w:id="170" w:name="_Toc76544095"/>
      <w:bookmarkStart w:id="171" w:name="_Toc66693632"/>
      <w:bookmarkStart w:id="172" w:name="_Toc58915582"/>
      <w:bookmarkStart w:id="173" w:name="_Toc98766326"/>
      <w:bookmarkStart w:id="174" w:name="_Toc53182915"/>
      <w:bookmarkStart w:id="175" w:name="_Toc58917763"/>
      <w:bookmarkStart w:id="176" w:name="_Toc21102584"/>
      <w:bookmarkStart w:id="177" w:name="_Toc45885806"/>
      <w:bookmarkStart w:id="178" w:name="_Toc89952510"/>
      <w:bookmarkStart w:id="179" w:name="_Toc24772"/>
      <w:bookmarkStart w:id="180" w:name="_Toc37272731"/>
      <w:bookmarkStart w:id="181" w:name="_Toc29810433"/>
      <w:bookmarkStart w:id="182" w:name="_Toc76114209"/>
      <w:bookmarkStart w:id="183" w:name="_Toc24148"/>
      <w:r>
        <w:rPr>
          <w:rFonts w:cs="v4.2.0"/>
          <w:highlight w:val="none"/>
        </w:rPr>
        <w:t>4.6</w:t>
      </w:r>
      <w:r>
        <w:rPr>
          <w:rFonts w:cs="v4.2.0"/>
          <w:highlight w:val="none"/>
        </w:rPr>
        <w:tab/>
      </w:r>
      <w:r>
        <w:rPr>
          <w:rFonts w:cs="v4.2.0"/>
          <w:highlight w:val="none"/>
        </w:rPr>
        <w:t>Manufacturer</w:t>
      </w:r>
      <w:r>
        <w:rPr>
          <w:highlight w:val="none"/>
          <w:lang w:eastAsia="zh-CN"/>
        </w:rPr>
        <w:t>'</w:t>
      </w:r>
      <w:r>
        <w:rPr>
          <w:rFonts w:cs="v4.2.0"/>
          <w:highlight w:val="none"/>
        </w:rPr>
        <w:t>s declarations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rPr>
          <w:highlight w:val="none"/>
          <w:lang w:eastAsia="zh-CN"/>
        </w:rPr>
      </w:pPr>
      <w:r>
        <w:rPr>
          <w:highlight w:val="none"/>
          <w:lang w:eastAsia="zh-CN"/>
        </w:rPr>
        <w:t xml:space="preserve">The following </w:t>
      </w:r>
      <w:r>
        <w:rPr>
          <w:rFonts w:eastAsia="宋体"/>
          <w:highlight w:val="none"/>
          <w:lang w:eastAsia="zh-CN"/>
        </w:rPr>
        <w:t xml:space="preserve">repeater </w:t>
      </w:r>
      <w:r>
        <w:rPr>
          <w:highlight w:val="none"/>
          <w:lang w:eastAsia="zh-CN"/>
        </w:rPr>
        <w:t xml:space="preserve">manufacturer's declarations listed in table 4.6-1, when applicable to the BS under test, are required to be provided by the manufacturer for radiated requirements testing for </w:t>
      </w:r>
      <w:r>
        <w:rPr>
          <w:i/>
          <w:highlight w:val="none"/>
          <w:lang w:eastAsia="zh-CN"/>
        </w:rPr>
        <w:t>repeater type 2-O</w:t>
      </w:r>
      <w:r>
        <w:rPr>
          <w:highlight w:val="none"/>
          <w:lang w:eastAsia="zh-CN"/>
        </w:rPr>
        <w:t>. Declarations can be made independently for UL and DL.</w:t>
      </w:r>
    </w:p>
    <w:p>
      <w:pPr>
        <w:pStyle w:val="94"/>
        <w:rPr>
          <w:highlight w:val="none"/>
        </w:rPr>
      </w:pPr>
      <w:r>
        <w:rPr>
          <w:highlight w:val="none"/>
        </w:rPr>
        <w:t xml:space="preserve">Table 4.6-1: Manufacturers declarations for </w:t>
      </w:r>
      <w:r>
        <w:rPr>
          <w:i/>
          <w:highlight w:val="none"/>
          <w:lang w:eastAsia="zh-CN"/>
        </w:rPr>
        <w:t>repeater</w:t>
      </w:r>
      <w:r>
        <w:rPr>
          <w:i/>
          <w:highlight w:val="none"/>
        </w:rPr>
        <w:t xml:space="preserve"> type 2-O </w:t>
      </w:r>
      <w:r>
        <w:rPr>
          <w:rFonts w:eastAsia="宋体"/>
          <w:highlight w:val="none"/>
        </w:rPr>
        <w:t>radiated test requirements</w:t>
      </w:r>
    </w:p>
    <w:tbl>
      <w:tblPr>
        <w:tblStyle w:val="63"/>
        <w:tblW w:w="10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985"/>
        <w:gridCol w:w="7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color w:val="000000"/>
                <w:sz w:val="18"/>
                <w:highlight w:val="none"/>
                <w:lang w:eastAsia="ja-JP"/>
              </w:rPr>
            </w:pPr>
            <w:bookmarkStart w:id="1283" w:name="_GoBack"/>
            <w:bookmarkEnd w:id="1283"/>
            <w:r>
              <w:rPr>
                <w:rFonts w:ascii="Arial" w:hAnsi="Arial" w:cs="Arial"/>
                <w:b/>
                <w:color w:val="000000"/>
                <w:sz w:val="18"/>
                <w:highlight w:val="none"/>
                <w:lang w:eastAsia="ja-JP"/>
              </w:rPr>
              <w:t>Declaration identifier</w:t>
            </w:r>
          </w:p>
        </w:tc>
        <w:tc>
          <w:tcPr>
            <w:tcW w:w="1985"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color w:val="000000"/>
                <w:sz w:val="18"/>
                <w:highlight w:val="none"/>
                <w:lang w:eastAsia="ja-JP"/>
              </w:rPr>
            </w:pPr>
            <w:r>
              <w:rPr>
                <w:rFonts w:ascii="Arial" w:hAnsi="Arial" w:cs="Arial"/>
                <w:b/>
                <w:color w:val="000000"/>
                <w:sz w:val="18"/>
                <w:highlight w:val="none"/>
                <w:lang w:eastAsia="ja-JP"/>
              </w:rPr>
              <w:t>Declaration</w:t>
            </w:r>
          </w:p>
        </w:tc>
        <w:tc>
          <w:tcPr>
            <w:tcW w:w="7091" w:type="dxa"/>
            <w:tcBorders>
              <w:top w:val="single" w:color="auto" w:sz="4" w:space="0"/>
              <w:left w:val="single" w:color="auto" w:sz="4" w:space="0"/>
              <w:bottom w:val="nil"/>
              <w:right w:val="single" w:color="auto" w:sz="4" w:space="0"/>
            </w:tcBorders>
          </w:tcPr>
          <w:p>
            <w:pPr>
              <w:keepNext/>
              <w:keepLines/>
              <w:spacing w:after="0"/>
              <w:jc w:val="center"/>
              <w:rPr>
                <w:rFonts w:ascii="Arial" w:hAnsi="Arial" w:cs="Arial"/>
                <w:b/>
                <w:color w:val="000000"/>
                <w:sz w:val="18"/>
                <w:highlight w:val="none"/>
                <w:lang w:eastAsia="ja-JP"/>
              </w:rPr>
            </w:pPr>
            <w:r>
              <w:rPr>
                <w:rFonts w:ascii="Arial" w:hAnsi="Arial" w:cs="Arial"/>
                <w:b/>
                <w:color w:val="000000"/>
                <w:sz w:val="18"/>
                <w:highlight w:val="none"/>
                <w:lang w:eastAsia="ja-JP"/>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Coordinate system reference point</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Location of coordinated system reference point </w:t>
            </w:r>
            <w:r>
              <w:rPr>
                <w:rFonts w:ascii="Arial" w:hAnsi="Arial" w:cs="Arial"/>
                <w:color w:val="000000"/>
                <w:sz w:val="18"/>
                <w:highlight w:val="none"/>
                <w:lang w:eastAsia="zh-CN"/>
              </w:rPr>
              <w:t>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D.2</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Coordinate system orientation</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Orientation of the coordinate system</w:t>
            </w:r>
            <w:r>
              <w:rPr>
                <w:rFonts w:ascii="Arial" w:hAnsi="Arial" w:cs="Arial"/>
                <w:color w:val="000000"/>
                <w:sz w:val="18"/>
                <w:highlight w:val="none"/>
                <w:lang w:eastAsia="zh-CN"/>
              </w:rPr>
              <w:t xml:space="preserve"> in reference to an identifiable physical feature of the repeater enclosure.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D.3</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Beam identifier</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1)</w:t>
            </w:r>
            <w:r>
              <w:rPr>
                <w:rFonts w:ascii="Arial" w:hAnsi="Arial" w:cs="Arial"/>
                <w:color w:val="000000"/>
                <w:sz w:val="18"/>
                <w:highlight w:val="none"/>
                <w:lang w:eastAsia="ja-JP"/>
              </w:rPr>
              <w:tab/>
            </w:r>
            <w:r>
              <w:rPr>
                <w:rFonts w:ascii="Arial" w:hAnsi="Arial" w:cs="Arial"/>
                <w:color w:val="000000"/>
                <w:sz w:val="18"/>
                <w:highlight w:val="none"/>
                <w:lang w:eastAsia="ja-JP"/>
              </w:rPr>
              <w:t>A beam with the narrowest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and narrowest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possible when narrowest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is used.</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2)</w:t>
            </w:r>
            <w:r>
              <w:rPr>
                <w:rFonts w:ascii="Arial" w:hAnsi="Arial" w:cs="Arial"/>
                <w:color w:val="000000"/>
                <w:sz w:val="18"/>
                <w:highlight w:val="none"/>
                <w:lang w:eastAsia="ja-JP"/>
              </w:rPr>
              <w:tab/>
            </w:r>
            <w:r>
              <w:rPr>
                <w:rFonts w:ascii="Arial" w:hAnsi="Arial" w:cs="Arial"/>
                <w:color w:val="000000"/>
                <w:sz w:val="18"/>
                <w:highlight w:val="none"/>
                <w:lang w:eastAsia="ja-JP"/>
              </w:rPr>
              <w:t>A beam with the narrowest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and narrowest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possible when narrowest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is used.</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3)</w:t>
            </w:r>
            <w:r>
              <w:rPr>
                <w:rFonts w:ascii="Arial" w:hAnsi="Arial" w:cs="Arial"/>
                <w:color w:val="000000"/>
                <w:sz w:val="18"/>
                <w:highlight w:val="none"/>
                <w:lang w:eastAsia="ja-JP"/>
              </w:rPr>
              <w:tab/>
            </w:r>
            <w:r>
              <w:rPr>
                <w:rFonts w:ascii="Arial" w:hAnsi="Arial" w:cs="Arial"/>
                <w:color w:val="000000"/>
                <w:sz w:val="18"/>
                <w:highlight w:val="none"/>
                <w:lang w:eastAsia="ja-JP"/>
              </w:rPr>
              <w:t>A beam with the widest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and widest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possible when widest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is used.</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4)</w:t>
            </w:r>
            <w:r>
              <w:rPr>
                <w:rFonts w:ascii="Arial" w:hAnsi="Arial" w:cs="Arial"/>
                <w:color w:val="000000"/>
                <w:sz w:val="18"/>
                <w:highlight w:val="none"/>
                <w:lang w:eastAsia="ja-JP"/>
              </w:rPr>
              <w:tab/>
            </w:r>
            <w:r>
              <w:rPr>
                <w:rFonts w:ascii="Arial" w:hAnsi="Arial" w:cs="Arial"/>
                <w:color w:val="000000"/>
                <w:sz w:val="18"/>
                <w:highlight w:val="none"/>
                <w:lang w:eastAsia="ja-JP"/>
              </w:rPr>
              <w:t>A beam with the widest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and widest intended BeW</w:t>
            </w:r>
            <w:r>
              <w:rPr>
                <w:rFonts w:ascii="Arial" w:hAnsi="Arial" w:cs="Arial"/>
                <w:color w:val="000000"/>
                <w:sz w:val="18"/>
                <w:highlight w:val="none"/>
                <w:vertAlign w:val="subscript"/>
                <w:lang w:eastAsia="ja-JP"/>
              </w:rPr>
              <w:t>θ</w:t>
            </w:r>
            <w:r>
              <w:rPr>
                <w:rFonts w:ascii="Arial" w:hAnsi="Arial" w:cs="Arial"/>
                <w:color w:val="000000"/>
                <w:sz w:val="18"/>
                <w:highlight w:val="none"/>
                <w:lang w:eastAsia="ja-JP"/>
              </w:rPr>
              <w:t xml:space="preserve"> possible when widest intended BeW</w:t>
            </w:r>
            <w:r>
              <w:rPr>
                <w:rFonts w:ascii="Arial" w:hAnsi="Arial" w:cs="Arial"/>
                <w:color w:val="000000"/>
                <w:sz w:val="18"/>
                <w:highlight w:val="none"/>
                <w:vertAlign w:val="subscript"/>
                <w:lang w:eastAsia="ja-JP"/>
              </w:rPr>
              <w:t>ϕ</w:t>
            </w:r>
            <w:r>
              <w:rPr>
                <w:rFonts w:ascii="Arial" w:hAnsi="Arial" w:cs="Arial"/>
                <w:color w:val="000000"/>
                <w:sz w:val="18"/>
                <w:highlight w:val="none"/>
                <w:lang w:eastAsia="ja-JP"/>
              </w:rPr>
              <w:t xml:space="preserve"> is used.</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5)</w:t>
            </w:r>
            <w:r>
              <w:rPr>
                <w:rFonts w:ascii="Arial" w:hAnsi="Arial" w:cs="Arial"/>
                <w:color w:val="000000"/>
                <w:sz w:val="18"/>
                <w:highlight w:val="none"/>
                <w:lang w:eastAsia="ja-JP"/>
              </w:rPr>
              <w:tab/>
            </w:r>
            <w:r>
              <w:rPr>
                <w:rFonts w:ascii="Arial" w:hAnsi="Arial" w:cs="Arial"/>
                <w:color w:val="000000"/>
                <w:sz w:val="18"/>
                <w:highlight w:val="none"/>
                <w:lang w:eastAsia="ja-JP"/>
              </w:rPr>
              <w:t>A beam which provides the highest intended EIRP of all possible beams.</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D.4</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i/>
                <w:color w:val="000000"/>
                <w:sz w:val="18"/>
                <w:highlight w:val="none"/>
                <w:lang w:eastAsia="ja-JP"/>
              </w:rPr>
              <w:t>Operating bands</w:t>
            </w:r>
            <w:r>
              <w:rPr>
                <w:rFonts w:ascii="Arial" w:hAnsi="Arial" w:cs="Arial"/>
                <w:color w:val="000000"/>
                <w:sz w:val="18"/>
                <w:highlight w:val="none"/>
                <w:lang w:eastAsia="ja-JP"/>
              </w:rPr>
              <w:t xml:space="preserve"> and passband frequency ranges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szCs w:val="18"/>
                <w:highlight w:val="none"/>
                <w:lang w:eastAsia="ja-JP"/>
              </w:rPr>
              <w:t xml:space="preserve">List of NR </w:t>
            </w:r>
            <w:r>
              <w:rPr>
                <w:rFonts w:ascii="Arial" w:hAnsi="Arial" w:cs="Arial"/>
                <w:i/>
                <w:color w:val="000000"/>
                <w:sz w:val="18"/>
                <w:szCs w:val="18"/>
                <w:highlight w:val="none"/>
                <w:lang w:eastAsia="ja-JP"/>
              </w:rPr>
              <w:t>operating band(s)</w:t>
            </w:r>
            <w:r>
              <w:rPr>
                <w:rFonts w:ascii="Arial" w:hAnsi="Arial" w:cs="Arial"/>
                <w:color w:val="000000"/>
                <w:sz w:val="18"/>
                <w:szCs w:val="18"/>
                <w:highlight w:val="none"/>
                <w:lang w:eastAsia="ja-JP"/>
              </w:rPr>
              <w:t xml:space="preserve"> supported by the repeater and passband frequency range(s) within the </w:t>
            </w:r>
            <w:r>
              <w:rPr>
                <w:rFonts w:ascii="Arial" w:hAnsi="Arial" w:cs="Arial"/>
                <w:i/>
                <w:color w:val="000000"/>
                <w:sz w:val="18"/>
                <w:szCs w:val="18"/>
                <w:highlight w:val="none"/>
                <w:lang w:eastAsia="ja-JP"/>
              </w:rPr>
              <w:t>operating band(s)</w:t>
            </w:r>
            <w:r>
              <w:rPr>
                <w:rFonts w:ascii="Arial" w:hAnsi="Arial" w:cs="Arial"/>
                <w:color w:val="000000"/>
                <w:sz w:val="18"/>
                <w:szCs w:val="18"/>
                <w:highlight w:val="none"/>
                <w:lang w:eastAsia="ja-JP"/>
              </w:rPr>
              <w:t xml:space="preserve"> that the repeater can operate in. </w:t>
            </w:r>
          </w:p>
          <w:p>
            <w:pPr>
              <w:rPr>
                <w:rFonts w:ascii="Arial" w:hAnsi="Arial" w:cs="Arial"/>
                <w:color w:val="000000"/>
                <w:sz w:val="18"/>
                <w:szCs w:val="18"/>
                <w:highlight w:val="none"/>
                <w:lang w:eastAsia="ja-JP"/>
              </w:rPr>
            </w:pPr>
            <w:r>
              <w:rPr>
                <w:rFonts w:ascii="Arial" w:hAnsi="Arial" w:eastAsia="黑体" w:cs="Arial"/>
                <w:color w:val="000000"/>
                <w:sz w:val="18"/>
                <w:szCs w:val="18"/>
                <w:highlight w:val="none"/>
                <w:lang w:eastAsia="ja-JP"/>
              </w:rPr>
              <w:t xml:space="preserve">Supported bands declared for every beam (D.3). </w:t>
            </w:r>
            <w:r>
              <w:rPr>
                <w:rFonts w:ascii="Arial" w:hAnsi="Arial" w:cs="Arial"/>
                <w:color w:val="000000"/>
                <w:sz w:val="18"/>
                <w:szCs w:val="18"/>
                <w:highlight w:val="none"/>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D.5</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en-GB"/>
              </w:rPr>
              <w:t>Repeater class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en-GB"/>
              </w:rPr>
              <w:t>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D.6</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i/>
                <w:color w:val="000000"/>
                <w:sz w:val="18"/>
                <w:highlight w:val="none"/>
                <w:lang w:eastAsia="ja-JP"/>
              </w:rPr>
              <w:t xml:space="preserve">OTA peak directions set </w:t>
            </w:r>
            <w:r>
              <w:rPr>
                <w:rFonts w:ascii="Arial" w:hAnsi="Arial" w:cs="Arial"/>
                <w:color w:val="000000"/>
                <w:sz w:val="18"/>
                <w:highlight w:val="none"/>
                <w:lang w:eastAsia="ja-JP"/>
              </w:rPr>
              <w:t>reference beam direction pair</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The beam direction pair, describing the reference beam peak direction and the reference beam centre direction.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D.7</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zh-CN"/>
              </w:rPr>
              <w:t>OTA peak directions set</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w:t>
            </w:r>
            <w:r>
              <w:rPr>
                <w:rFonts w:ascii="Arial" w:hAnsi="Arial" w:cs="Arial"/>
                <w:color w:val="000000"/>
                <w:sz w:val="18"/>
                <w:highlight w:val="none"/>
                <w:lang w:eastAsia="zh-CN"/>
              </w:rPr>
              <w:t xml:space="preserve">OTA peak </w:t>
            </w:r>
            <w:r>
              <w:rPr>
                <w:rFonts w:ascii="Arial" w:hAnsi="Arial" w:cs="Arial"/>
                <w:color w:val="000000"/>
                <w:sz w:val="18"/>
                <w:highlight w:val="none"/>
                <w:lang w:eastAsia="ja-JP"/>
              </w:rPr>
              <w:t>directions set for each beam.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D.8</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zh-CN"/>
              </w:rPr>
            </w:pPr>
            <w:r>
              <w:rPr>
                <w:rFonts w:ascii="Arial" w:hAnsi="Arial" w:cs="Arial"/>
                <w:i/>
                <w:color w:val="000000"/>
                <w:sz w:val="18"/>
                <w:highlight w:val="none"/>
                <w:lang w:eastAsia="ja-JP"/>
              </w:rPr>
              <w:t>OTA peak directions set</w:t>
            </w:r>
            <w:r>
              <w:rPr>
                <w:rFonts w:ascii="Arial" w:hAnsi="Arial" w:cs="Arial"/>
                <w:color w:val="000000"/>
                <w:sz w:val="18"/>
                <w:highlight w:val="none"/>
                <w:lang w:eastAsia="ja-JP"/>
              </w:rPr>
              <w:t xml:space="preserve"> maximum steering direction(s)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w:t>
            </w:r>
            <w:r>
              <w:rPr>
                <w:rFonts w:ascii="Arial" w:hAnsi="Arial" w:cs="Arial"/>
                <w:i/>
                <w:color w:val="000000"/>
                <w:sz w:val="18"/>
                <w:highlight w:val="none"/>
                <w:lang w:eastAsia="ja-JP"/>
              </w:rPr>
              <w:t>beam direction pair(s)</w:t>
            </w:r>
            <w:r>
              <w:rPr>
                <w:rFonts w:ascii="Arial" w:hAnsi="Arial" w:cs="Arial"/>
                <w:color w:val="000000"/>
                <w:sz w:val="18"/>
                <w:highlight w:val="none"/>
                <w:lang w:eastAsia="ja-JP"/>
              </w:rPr>
              <w:t xml:space="preserve"> corresponding to the following points:</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1)</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w:t>
            </w:r>
            <w:r>
              <w:rPr>
                <w:rFonts w:ascii="Arial" w:hAnsi="Arial" w:cs="Arial"/>
                <w:color w:val="000000"/>
                <w:sz w:val="18"/>
                <w:highlight w:val="none"/>
                <w:lang w:eastAsia="zh-CN"/>
              </w:rPr>
              <w:t xml:space="preserve">beam peak direction corresponding to the </w:t>
            </w:r>
            <w:r>
              <w:rPr>
                <w:rFonts w:ascii="Arial" w:hAnsi="Arial" w:cs="Arial"/>
                <w:color w:val="000000"/>
                <w:sz w:val="18"/>
                <w:highlight w:val="none"/>
                <w:lang w:eastAsia="ja-JP"/>
              </w:rPr>
              <w:t>maximum steering from the reference beam centre direction in the positive Φ direction, while the θ value being the closest possible to the reference beam centre direction.</w:t>
            </w:r>
          </w:p>
          <w:p>
            <w:pPr>
              <w:keepNext/>
              <w:keepLines/>
              <w:spacing w:after="0"/>
              <w:rPr>
                <w:rFonts w:ascii="Arial" w:hAnsi="Arial" w:cs="Arial"/>
                <w:i/>
                <w:color w:val="000000"/>
                <w:sz w:val="18"/>
                <w:highlight w:val="none"/>
                <w:lang w:eastAsia="ja-JP"/>
              </w:rPr>
            </w:pPr>
            <w:r>
              <w:rPr>
                <w:rFonts w:ascii="Arial" w:hAnsi="Arial" w:cs="Arial"/>
                <w:color w:val="000000"/>
                <w:sz w:val="18"/>
                <w:highlight w:val="none"/>
                <w:lang w:eastAsia="ja-JP"/>
              </w:rPr>
              <w:t>2)</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w:t>
            </w:r>
            <w:r>
              <w:rPr>
                <w:rFonts w:ascii="Arial" w:hAnsi="Arial" w:cs="Arial"/>
                <w:color w:val="000000"/>
                <w:sz w:val="18"/>
                <w:highlight w:val="none"/>
                <w:lang w:eastAsia="zh-CN"/>
              </w:rPr>
              <w:t xml:space="preserve">beam peak direction corresponding to the </w:t>
            </w:r>
            <w:r>
              <w:rPr>
                <w:rFonts w:ascii="Arial" w:hAnsi="Arial" w:cs="Arial"/>
                <w:color w:val="000000"/>
                <w:sz w:val="18"/>
                <w:highlight w:val="none"/>
                <w:lang w:eastAsia="ja-JP"/>
              </w:rPr>
              <w:t xml:space="preserve">maximum steering from the reference beam centre direction in the negative </w:t>
            </w:r>
            <w:r>
              <w:rPr>
                <w:rFonts w:ascii="Arial" w:hAnsi="Arial" w:cs="Arial"/>
                <w:i/>
                <w:color w:val="000000"/>
                <w:sz w:val="18"/>
                <w:highlight w:val="none"/>
                <w:lang w:eastAsia="ja-JP"/>
              </w:rPr>
              <w:t>Φ</w:t>
            </w:r>
            <w:r>
              <w:rPr>
                <w:rFonts w:ascii="Arial" w:hAnsi="Arial" w:cs="Arial"/>
                <w:color w:val="000000"/>
                <w:sz w:val="18"/>
                <w:highlight w:val="none"/>
                <w:lang w:eastAsia="ja-JP"/>
              </w:rPr>
              <w:t xml:space="preserve"> direction, while the </w:t>
            </w:r>
            <w:r>
              <w:rPr>
                <w:rFonts w:ascii="Arial" w:hAnsi="Arial" w:cs="Arial"/>
                <w:i/>
                <w:color w:val="000000"/>
                <w:sz w:val="18"/>
                <w:highlight w:val="none"/>
                <w:lang w:eastAsia="ja-JP"/>
              </w:rPr>
              <w:t xml:space="preserve">θ value being the closest possible to the </w:t>
            </w:r>
            <w:r>
              <w:rPr>
                <w:rFonts w:ascii="Arial" w:hAnsi="Arial" w:cs="Arial"/>
                <w:color w:val="000000"/>
                <w:sz w:val="18"/>
                <w:highlight w:val="none"/>
                <w:lang w:eastAsia="ja-JP"/>
              </w:rPr>
              <w:t>reference beam centre direction</w:t>
            </w:r>
            <w:r>
              <w:rPr>
                <w:rFonts w:ascii="Arial" w:hAnsi="Arial" w:cs="Arial"/>
                <w:i/>
                <w:color w:val="000000"/>
                <w:sz w:val="18"/>
                <w:highlight w:val="none"/>
                <w:lang w:eastAsia="ja-JP"/>
              </w:rPr>
              <w: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3)</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w:t>
            </w:r>
            <w:r>
              <w:rPr>
                <w:rFonts w:ascii="Arial" w:hAnsi="Arial" w:cs="Arial"/>
                <w:color w:val="000000"/>
                <w:sz w:val="18"/>
                <w:highlight w:val="none"/>
                <w:lang w:eastAsia="zh-CN"/>
              </w:rPr>
              <w:t xml:space="preserve">beam peak direction corresponding to the </w:t>
            </w:r>
            <w:r>
              <w:rPr>
                <w:rFonts w:ascii="Arial" w:hAnsi="Arial" w:cs="Arial"/>
                <w:color w:val="000000"/>
                <w:sz w:val="18"/>
                <w:highlight w:val="none"/>
                <w:lang w:eastAsia="ja-JP"/>
              </w:rPr>
              <w:t xml:space="preserve">maximum steering from the reference beam centre direction in the positive </w:t>
            </w:r>
            <w:r>
              <w:rPr>
                <w:rFonts w:ascii="Arial" w:hAnsi="Arial" w:cs="Arial"/>
                <w:i/>
                <w:color w:val="000000"/>
                <w:sz w:val="18"/>
                <w:highlight w:val="none"/>
                <w:lang w:eastAsia="ja-JP"/>
              </w:rPr>
              <w:t>θ</w:t>
            </w:r>
            <w:r>
              <w:rPr>
                <w:rFonts w:ascii="Arial" w:hAnsi="Arial" w:cs="Arial"/>
                <w:color w:val="000000"/>
                <w:sz w:val="18"/>
                <w:highlight w:val="none"/>
                <w:lang w:eastAsia="ja-JP"/>
              </w:rPr>
              <w:t xml:space="preserve"> direction, while the</w:t>
            </w:r>
            <w:r>
              <w:rPr>
                <w:rFonts w:ascii="Arial" w:hAnsi="Arial" w:cs="Arial"/>
                <w:i/>
                <w:color w:val="000000"/>
                <w:sz w:val="18"/>
                <w:highlight w:val="none"/>
                <w:lang w:eastAsia="ja-JP"/>
              </w:rPr>
              <w:t xml:space="preserve"> Φ value being the closest possible to the</w:t>
            </w:r>
            <w:r>
              <w:rPr>
                <w:rFonts w:ascii="Arial" w:hAnsi="Arial" w:cs="Arial"/>
                <w:color w:val="000000"/>
                <w:sz w:val="18"/>
                <w:highlight w:val="none"/>
                <w:lang w:eastAsia="ja-JP"/>
              </w:rPr>
              <w:t xml:space="preserve"> reference beam centre direction.</w:t>
            </w:r>
          </w:p>
          <w:p>
            <w:pPr>
              <w:keepNext/>
              <w:keepLines/>
              <w:spacing w:after="0"/>
              <w:rPr>
                <w:rFonts w:ascii="Arial" w:hAnsi="Arial" w:cs="Arial"/>
                <w:i/>
                <w:color w:val="000000"/>
                <w:sz w:val="18"/>
                <w:highlight w:val="none"/>
                <w:lang w:eastAsia="ja-JP"/>
              </w:rPr>
            </w:pPr>
            <w:r>
              <w:rPr>
                <w:rFonts w:ascii="Arial" w:hAnsi="Arial" w:cs="Arial"/>
                <w:color w:val="000000"/>
                <w:sz w:val="18"/>
                <w:highlight w:val="none"/>
                <w:lang w:eastAsia="zh-CN"/>
              </w:rPr>
              <w:t>4)</w:t>
            </w:r>
            <w:r>
              <w:rPr>
                <w:rFonts w:ascii="Arial" w:hAnsi="Arial" w:cs="Arial"/>
                <w:color w:val="000000"/>
                <w:sz w:val="18"/>
                <w:highlight w:val="none"/>
                <w:lang w:eastAsia="zh-CN"/>
              </w:rPr>
              <w:tab/>
            </w:r>
            <w:r>
              <w:rPr>
                <w:rFonts w:ascii="Arial" w:hAnsi="Arial" w:cs="Arial"/>
                <w:color w:val="000000"/>
                <w:sz w:val="18"/>
                <w:highlight w:val="none"/>
                <w:lang w:eastAsia="zh-CN"/>
              </w:rPr>
              <w:t xml:space="preserve">The beam peak direction corresponding to the </w:t>
            </w:r>
            <w:r>
              <w:rPr>
                <w:rFonts w:ascii="Arial" w:hAnsi="Arial" w:cs="Arial"/>
                <w:color w:val="000000"/>
                <w:sz w:val="18"/>
                <w:highlight w:val="none"/>
                <w:lang w:eastAsia="ja-JP"/>
              </w:rPr>
              <w:t xml:space="preserve">maximum steering from the reference beam centre direction in the negative </w:t>
            </w:r>
            <w:r>
              <w:rPr>
                <w:rFonts w:ascii="Arial" w:hAnsi="Arial" w:cs="Arial"/>
                <w:i/>
                <w:color w:val="000000"/>
                <w:sz w:val="18"/>
                <w:highlight w:val="none"/>
                <w:lang w:eastAsia="ja-JP"/>
              </w:rPr>
              <w:t>θ</w:t>
            </w:r>
            <w:r>
              <w:rPr>
                <w:rFonts w:ascii="Arial" w:hAnsi="Arial" w:cs="Arial"/>
                <w:color w:val="000000"/>
                <w:sz w:val="18"/>
                <w:highlight w:val="none"/>
                <w:lang w:eastAsia="ja-JP"/>
              </w:rPr>
              <w:t xml:space="preserve"> direction, while the </w:t>
            </w:r>
            <w:r>
              <w:rPr>
                <w:rFonts w:ascii="Arial" w:hAnsi="Arial" w:cs="Arial"/>
                <w:i/>
                <w:color w:val="000000"/>
                <w:sz w:val="18"/>
                <w:highlight w:val="none"/>
                <w:lang w:eastAsia="ja-JP"/>
              </w:rPr>
              <w:t xml:space="preserve">Φ value being the closest possible to the </w:t>
            </w:r>
            <w:r>
              <w:rPr>
                <w:rFonts w:ascii="Arial" w:hAnsi="Arial" w:cs="Arial"/>
                <w:color w:val="000000"/>
                <w:sz w:val="18"/>
                <w:highlight w:val="none"/>
                <w:lang w:eastAsia="ja-JP"/>
              </w:rPr>
              <w:t>reference beam centre direction</w:t>
            </w:r>
            <w:r>
              <w:rPr>
                <w:rFonts w:ascii="Arial" w:hAnsi="Arial" w:cs="Arial"/>
                <w:i/>
                <w:color w:val="000000"/>
                <w:sz w:val="18"/>
                <w:highlight w:val="none"/>
                <w:lang w:eastAsia="ja-JP"/>
              </w:rPr>
              <w: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maximum steering direction(s) may coincide with </w:t>
            </w:r>
            <w:r>
              <w:rPr>
                <w:rFonts w:ascii="Arial" w:hAnsi="Arial" w:cs="Arial"/>
                <w:i/>
                <w:color w:val="000000"/>
                <w:sz w:val="18"/>
                <w:highlight w:val="none"/>
                <w:lang w:eastAsia="ja-JP"/>
              </w:rPr>
              <w:t>the reference beam centre direction</w:t>
            </w:r>
            <w:r>
              <w:rPr>
                <w:rFonts w:ascii="Arial" w:hAnsi="Arial" w:cs="Arial"/>
                <w:color w:val="000000"/>
                <w:sz w:val="18"/>
                <w:highlight w:val="none"/>
                <w:lang w:eastAsia="ja-JP"/>
              </w:rPr>
              <w:t>.</w:t>
            </w:r>
          </w:p>
          <w:p>
            <w:pPr>
              <w:keepLines/>
              <w:widowControl w:val="0"/>
              <w:tabs>
                <w:tab w:val="right" w:leader="dot" w:pos="9639"/>
              </w:tabs>
              <w:spacing w:after="0"/>
              <w:ind w:left="2268" w:right="425" w:hanging="2268"/>
              <w:rPr>
                <w:rFonts w:cs="Arial"/>
                <w:szCs w:val="18"/>
                <w:highlight w:val="none"/>
                <w:lang w:eastAsia="ja-JP"/>
              </w:rPr>
            </w:pPr>
            <w:r>
              <w:rPr>
                <w:rFonts w:ascii="Arial" w:hAnsi="Arial" w:cs="Arial"/>
                <w:sz w:val="18"/>
                <w:szCs w:val="18"/>
                <w:highlight w:val="none"/>
                <w:lang w:eastAsia="ja-JP"/>
              </w:rPr>
              <w:t>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D.9</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Rated beam EIRP</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The rated EIRP level per passband (P</w:t>
            </w:r>
            <w:r>
              <w:rPr>
                <w:rFonts w:ascii="Arial" w:hAnsi="Arial" w:cs="Arial"/>
                <w:color w:val="000000"/>
                <w:sz w:val="18"/>
                <w:highlight w:val="none"/>
                <w:vertAlign w:val="subscript"/>
                <w:lang w:eastAsia="ja-JP"/>
              </w:rPr>
              <w:t>rated,p,EIRP</w:t>
            </w:r>
            <w:r>
              <w:rPr>
                <w:rFonts w:ascii="Arial" w:hAnsi="Arial" w:cs="Arial"/>
                <w:color w:val="000000"/>
                <w:sz w:val="18"/>
                <w:highlight w:val="none"/>
                <w:lang w:eastAsia="ja-JP"/>
              </w:rPr>
              <w:t xml:space="preserve">) at the </w:t>
            </w:r>
            <w:r>
              <w:rPr>
                <w:rFonts w:ascii="Arial" w:hAnsi="Arial" w:cs="Arial"/>
                <w:i/>
                <w:color w:val="000000"/>
                <w:sz w:val="18"/>
                <w:highlight w:val="none"/>
                <w:lang w:eastAsia="ja-JP"/>
              </w:rPr>
              <w:t>beam peak direction</w:t>
            </w:r>
            <w:r>
              <w:rPr>
                <w:rFonts w:ascii="Arial" w:hAnsi="Arial" w:cs="Arial"/>
                <w:color w:val="000000"/>
                <w:sz w:val="18"/>
                <w:highlight w:val="none"/>
                <w:lang w:eastAsia="ja-JP"/>
              </w:rPr>
              <w:t xml:space="preserve"> associated with a particular</w:t>
            </w:r>
            <w:r>
              <w:rPr>
                <w:rFonts w:ascii="Arial" w:hAnsi="Arial" w:cs="Arial"/>
                <w:i/>
                <w:color w:val="000000"/>
                <w:sz w:val="18"/>
                <w:highlight w:val="none"/>
                <w:lang w:eastAsia="ja-JP"/>
              </w:rPr>
              <w:t xml:space="preserve"> beam direction pair</w:t>
            </w:r>
            <w:r>
              <w:rPr>
                <w:rFonts w:ascii="Arial" w:hAnsi="Arial" w:cs="Arial"/>
                <w:color w:val="000000"/>
                <w:sz w:val="18"/>
                <w:highlight w:val="none"/>
                <w:lang w:eastAsia="ja-JP"/>
              </w:rPr>
              <w:t xml:space="preserve"> for each of the declared maximum steering directions (D.8), as well as the reference </w:t>
            </w:r>
            <w:r>
              <w:rPr>
                <w:rFonts w:ascii="Arial" w:hAnsi="Arial" w:cs="Arial"/>
                <w:i/>
                <w:color w:val="000000"/>
                <w:sz w:val="18"/>
                <w:highlight w:val="none"/>
                <w:lang w:eastAsia="ja-JP"/>
              </w:rPr>
              <w:t>beam direction pair</w:t>
            </w:r>
            <w:r>
              <w:rPr>
                <w:rFonts w:ascii="Arial" w:hAnsi="Arial" w:cs="Arial"/>
                <w:color w:val="000000"/>
                <w:sz w:val="18"/>
                <w:highlight w:val="none"/>
                <w:lang w:eastAsia="ja-JP"/>
              </w:rPr>
              <w:t xml:space="preserve"> (D.8). Declared for every beam (D.3).</w:t>
            </w:r>
          </w:p>
          <w:p>
            <w:pPr>
              <w:keepNext/>
              <w:keepLines/>
              <w:spacing w:after="0"/>
              <w:ind w:left="851" w:hanging="851"/>
              <w:rPr>
                <w:rFonts w:ascii="Arial" w:hAnsi="Arial" w:cs="Arial"/>
                <w:color w:val="000000"/>
                <w:sz w:val="18"/>
                <w:highlight w:val="none"/>
                <w:lang w:eastAsia="ja-JP"/>
              </w:rPr>
            </w:pPr>
            <w:r>
              <w:rPr>
                <w:rFonts w:ascii="Arial" w:hAnsi="Arial" w:cs="Arial"/>
                <w:color w:val="000000"/>
                <w:sz w:val="18"/>
                <w:highlight w:val="none"/>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D.10</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Beamwidth</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w:t>
            </w:r>
            <w:r>
              <w:rPr>
                <w:rFonts w:ascii="Arial" w:hAnsi="Arial" w:cs="Arial"/>
                <w:i/>
                <w:color w:val="000000"/>
                <w:sz w:val="18"/>
                <w:highlight w:val="none"/>
                <w:lang w:eastAsia="ja-JP"/>
              </w:rPr>
              <w:t>beamwidth</w:t>
            </w:r>
            <w:r>
              <w:rPr>
                <w:rFonts w:ascii="Arial" w:hAnsi="Arial" w:cs="Arial"/>
                <w:color w:val="000000"/>
                <w:sz w:val="18"/>
                <w:highlight w:val="none"/>
                <w:lang w:eastAsia="ja-JP"/>
              </w:rPr>
              <w:t xml:space="preserve"> for the reference </w:t>
            </w:r>
            <w:r>
              <w:rPr>
                <w:rFonts w:ascii="Arial" w:hAnsi="Arial" w:cs="Arial"/>
                <w:i/>
                <w:color w:val="000000"/>
                <w:sz w:val="18"/>
                <w:highlight w:val="none"/>
                <w:lang w:eastAsia="ja-JP"/>
              </w:rPr>
              <w:t>beam direction pair</w:t>
            </w:r>
            <w:r>
              <w:rPr>
                <w:rFonts w:ascii="Arial" w:hAnsi="Arial" w:cs="Arial"/>
                <w:color w:val="000000"/>
                <w:sz w:val="18"/>
                <w:highlight w:val="none"/>
                <w:lang w:eastAsia="ja-JP"/>
              </w:rPr>
              <w:t xml:space="preserve"> and the four maximum steering directions. Declared for every beam (D.3).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Equivalent b</w:t>
            </w:r>
            <w:r>
              <w:rPr>
                <w:rFonts w:ascii="Arial" w:hAnsi="Arial" w:cs="Arial"/>
                <w:color w:val="000000"/>
                <w:sz w:val="18"/>
                <w:highlight w:val="none"/>
                <w:lang w:eastAsia="zh-CN"/>
              </w:rPr>
              <w:t>eams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List of beams which are declared to be equivalent.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Equivalent</w:t>
            </w:r>
            <w:r>
              <w:rPr>
                <w:rFonts w:ascii="Arial" w:hAnsi="Arial" w:cs="Arial"/>
                <w:color w:val="000000"/>
                <w:sz w:val="18"/>
                <w:highlight w:val="none"/>
                <w:lang w:eastAsia="zh-CN"/>
              </w:rPr>
              <w:t xml:space="preserve"> beams</w:t>
            </w:r>
            <w:r>
              <w:rPr>
                <w:rFonts w:ascii="Arial" w:hAnsi="Arial" w:cs="Arial"/>
                <w:color w:val="000000"/>
                <w:sz w:val="18"/>
                <w:highlight w:val="none"/>
                <w:lang w:eastAsia="ja-JP"/>
              </w:rPr>
              <w:t xml:space="preserve"> imply that the beams are expected to have identical </w:t>
            </w:r>
            <w:r>
              <w:rPr>
                <w:rFonts w:ascii="Arial" w:hAnsi="Arial" w:cs="Arial"/>
                <w:i/>
                <w:color w:val="000000"/>
                <w:sz w:val="18"/>
                <w:highlight w:val="none"/>
                <w:lang w:eastAsia="zh-CN"/>
              </w:rPr>
              <w:t xml:space="preserve">OTA peak </w:t>
            </w:r>
            <w:r>
              <w:rPr>
                <w:rFonts w:ascii="Arial" w:hAnsi="Arial" w:cs="Arial"/>
                <w:i/>
                <w:color w:val="000000"/>
                <w:sz w:val="18"/>
                <w:highlight w:val="none"/>
                <w:lang w:eastAsia="ja-JP"/>
              </w:rPr>
              <w:t>directions sets</w:t>
            </w:r>
            <w:r>
              <w:rPr>
                <w:rFonts w:ascii="Arial" w:hAnsi="Arial" w:cs="Arial"/>
                <w:color w:val="000000"/>
                <w:sz w:val="18"/>
                <w:highlight w:val="none"/>
                <w:lang w:eastAsia="ja-JP"/>
              </w:rPr>
              <w:t xml:space="preserve"> and intended to have identical spatial properties at all steering directions within the </w:t>
            </w:r>
            <w:r>
              <w:rPr>
                <w:rFonts w:ascii="Arial" w:hAnsi="Arial" w:cs="Arial"/>
                <w:i/>
                <w:color w:val="000000"/>
                <w:sz w:val="18"/>
                <w:highlight w:val="none"/>
                <w:lang w:eastAsia="zh-CN"/>
              </w:rPr>
              <w:t xml:space="preserve">OTA peak </w:t>
            </w:r>
            <w:r>
              <w:rPr>
                <w:rFonts w:ascii="Arial" w:hAnsi="Arial" w:cs="Arial"/>
                <w:i/>
                <w:color w:val="000000"/>
                <w:sz w:val="18"/>
                <w:highlight w:val="none"/>
                <w:lang w:eastAsia="ja-JP"/>
              </w:rPr>
              <w:t>directions set</w:t>
            </w:r>
            <w:r>
              <w:rPr>
                <w:rFonts w:ascii="Arial" w:hAnsi="Arial" w:cs="Arial"/>
                <w:color w:val="000000"/>
                <w:sz w:val="18"/>
                <w:highlight w:val="none"/>
                <w:lang w:eastAsia="ja-JP"/>
              </w:rPr>
              <w:t xml:space="preserve"> when presented with identical signals. All declarations (D.4 – D.10) made for the beams are identical and the transmitter unit</w:t>
            </w:r>
            <w:r>
              <w:rPr>
                <w:rFonts w:ascii="Arial" w:hAnsi="Arial" w:cs="Arial"/>
                <w:i/>
                <w:color w:val="000000"/>
                <w:sz w:val="18"/>
                <w:highlight w:val="none"/>
                <w:lang w:eastAsia="ja-JP"/>
              </w:rPr>
              <w:t xml:space="preserve">, </w:t>
            </w:r>
            <w:r>
              <w:rPr>
                <w:rFonts w:ascii="Arial" w:hAnsi="Arial" w:cs="Arial"/>
                <w:color w:val="000000"/>
                <w:sz w:val="18"/>
                <w:highlight w:val="none"/>
                <w:lang w:eastAsia="ja-JP"/>
              </w:rPr>
              <w:t>RDN and antenna array responsible for generating the beam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D.12</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Parallel beams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List of beams which have been declared equivalent (D.11) and can be generated in parallel using independent RF power resources.</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zh-CN"/>
              </w:rPr>
              <w:t>Independent power resources mean that the beams are transmitted from mutually exclusive transmitter units.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D.13</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OTA coverage range</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Declared as a single range of directions within which selected TX OTA requirements are intended to be met.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D.14</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color w:val="000000"/>
                <w:sz w:val="18"/>
                <w:highlight w:val="none"/>
                <w:lang w:eastAsia="ja-JP"/>
              </w:rPr>
            </w:pP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reference direction</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direction describing the reference direction of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(D.13).</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D.15</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OTA coverage range maximum directions</w:t>
            </w:r>
          </w:p>
        </w:tc>
        <w:tc>
          <w:tcPr>
            <w:tcW w:w="7091" w:type="dxa"/>
            <w:tcBorders>
              <w:top w:val="single" w:color="auto" w:sz="4" w:space="0"/>
              <w:left w:val="single" w:color="auto" w:sz="4" w:space="0"/>
              <w:bottom w:val="single" w:color="auto" w:sz="4" w:space="0"/>
              <w:right w:val="single" w:color="auto" w:sz="4" w:space="0"/>
            </w:tcBorders>
          </w:tcPr>
          <w:p>
            <w:pPr>
              <w:rPr>
                <w:rFonts w:ascii="Arial" w:hAnsi="Arial" w:cs="Arial"/>
                <w:color w:val="000000"/>
                <w:sz w:val="18"/>
                <w:szCs w:val="18"/>
                <w:highlight w:val="none"/>
                <w:lang w:eastAsia="ja-JP"/>
              </w:rPr>
            </w:pPr>
            <w:r>
              <w:rPr>
                <w:rFonts w:ascii="Arial" w:hAnsi="Arial" w:cs="Arial"/>
                <w:color w:val="000000"/>
                <w:sz w:val="18"/>
                <w:szCs w:val="18"/>
                <w:highlight w:val="none"/>
                <w:lang w:eastAsia="ja-JP"/>
              </w:rPr>
              <w:t>The directions corresponding to the following points:</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1)</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direction determined by the maximum φ value achievable inside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while θ value being the closest possible to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reference direction.</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2)</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direction determined by the minimum φ value achievable inside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while θ value being the closest possible to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reference direction.</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3)</w:t>
            </w:r>
            <w:r>
              <w:rPr>
                <w:rFonts w:ascii="Arial" w:hAnsi="Arial" w:cs="Arial"/>
                <w:color w:val="000000"/>
                <w:sz w:val="18"/>
                <w:highlight w:val="none"/>
                <w:lang w:eastAsia="ja-JP"/>
              </w:rPr>
              <w:tab/>
            </w:r>
            <w:r>
              <w:rPr>
                <w:rFonts w:ascii="Arial" w:hAnsi="Arial" w:cs="Arial"/>
                <w:color w:val="000000"/>
                <w:sz w:val="18"/>
                <w:highlight w:val="none"/>
                <w:lang w:eastAsia="ja-JP"/>
              </w:rPr>
              <w:t xml:space="preserve">The direction determined by the maximum θ value achievable inside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while φ value being the closest possible to the </w:t>
            </w:r>
            <w:r>
              <w:rPr>
                <w:rFonts w:ascii="Arial" w:hAnsi="Arial" w:cs="Arial"/>
                <w:i/>
                <w:color w:val="000000"/>
                <w:sz w:val="18"/>
                <w:highlight w:val="none"/>
                <w:lang w:eastAsia="ja-JP"/>
              </w:rPr>
              <w:t>OTA coverage range</w:t>
            </w:r>
            <w:r>
              <w:rPr>
                <w:rFonts w:ascii="Arial" w:hAnsi="Arial" w:cs="Arial"/>
                <w:color w:val="000000"/>
                <w:sz w:val="18"/>
                <w:highlight w:val="none"/>
                <w:lang w:eastAsia="ja-JP"/>
              </w:rPr>
              <w:t xml:space="preserve"> reference direction.</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4)</w:t>
            </w:r>
            <w:r>
              <w:rPr>
                <w:rFonts w:ascii="Arial" w:hAnsi="Arial" w:cs="Arial"/>
                <w:color w:val="000000"/>
                <w:sz w:val="18"/>
                <w:highlight w:val="none"/>
                <w:lang w:eastAsia="ja-JP"/>
              </w:rPr>
              <w:tab/>
            </w:r>
            <w:r>
              <w:rPr>
                <w:rFonts w:ascii="Arial" w:hAnsi="Arial" w:cs="Arial"/>
                <w:color w:val="000000"/>
                <w:sz w:val="18"/>
                <w:highlight w:val="none"/>
                <w:lang w:eastAsia="ja-JP"/>
              </w:rPr>
              <w:t>The direction determined by the minimum θ value achievable inside the OTA coverage range, while φ value being the closest possible to the OTA coverage range reference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D.16</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color w:val="000000"/>
                <w:sz w:val="18"/>
                <w:highlight w:val="none"/>
                <w:lang w:eastAsia="ja-JP"/>
              </w:rPr>
            </w:pPr>
            <w:r>
              <w:rPr>
                <w:rFonts w:ascii="Arial" w:hAnsi="Arial" w:cs="Arial"/>
                <w:color w:val="000000"/>
                <w:sz w:val="18"/>
                <w:highlight w:val="none"/>
                <w:lang w:eastAsia="ja-JP"/>
              </w:rPr>
              <w:t>The rated passband OTA repeater power, P</w:t>
            </w:r>
            <w:r>
              <w:rPr>
                <w:rFonts w:ascii="Arial" w:hAnsi="Arial" w:cs="Arial"/>
                <w:color w:val="000000"/>
                <w:sz w:val="18"/>
                <w:highlight w:val="none"/>
                <w:vertAlign w:val="subscript"/>
                <w:lang w:eastAsia="ja-JP"/>
              </w:rPr>
              <w:t>rated,p,TRP</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P</w:t>
            </w:r>
            <w:r>
              <w:rPr>
                <w:rFonts w:ascii="Arial" w:hAnsi="Arial" w:cs="Arial"/>
                <w:color w:val="000000"/>
                <w:sz w:val="18"/>
                <w:szCs w:val="18"/>
                <w:highlight w:val="none"/>
                <w:vertAlign w:val="subscript"/>
                <w:lang w:eastAsia="ja-JP"/>
              </w:rPr>
              <w:t>rated</w:t>
            </w:r>
            <w:r>
              <w:rPr>
                <w:rFonts w:ascii="Arial" w:hAnsi="Arial" w:cs="Arial"/>
                <w:color w:val="000000"/>
                <w:sz w:val="18"/>
                <w:highlight w:val="none"/>
                <w:vertAlign w:val="subscript"/>
                <w:lang w:eastAsia="ja-JP"/>
              </w:rPr>
              <w:t>,p,TRP</w:t>
            </w:r>
            <w:r>
              <w:rPr>
                <w:rFonts w:ascii="Arial" w:hAnsi="Arial" w:cs="Arial"/>
                <w:color w:val="000000"/>
                <w:sz w:val="18"/>
                <w:highlight w:val="none"/>
                <w:lang w:eastAsia="ja-JP"/>
              </w:rPr>
              <w:t xml:space="preserve"> is declared as TRP OTA power per passband, declared per supported operating band.</w:t>
            </w:r>
          </w:p>
          <w:p>
            <w:pPr>
              <w:keepNext/>
              <w:keepLines/>
              <w:spacing w:after="0"/>
              <w:ind w:left="851" w:hanging="851"/>
              <w:rPr>
                <w:rFonts w:ascii="Arial" w:hAnsi="Arial" w:cs="Arial"/>
                <w:color w:val="000000"/>
                <w:sz w:val="18"/>
                <w:highlight w:val="none"/>
                <w:lang w:eastAsia="ja-JP"/>
              </w:rPr>
            </w:pPr>
            <w:r>
              <w:rPr>
                <w:rFonts w:ascii="Arial" w:hAnsi="Arial" w:cs="Arial"/>
                <w:color w:val="000000"/>
                <w:sz w:val="18"/>
                <w:highlight w:val="none"/>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D.17</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Rated transmitter TRP</w:t>
            </w:r>
            <w:r>
              <w:rPr>
                <w:rFonts w:ascii="Arial" w:hAnsi="Arial" w:cs="Arial"/>
                <w:color w:val="000000"/>
                <w:sz w:val="18"/>
                <w:highlight w:val="none"/>
                <w:lang w:eastAsia="zh-CN"/>
              </w:rPr>
              <w:t xml:space="preserve">, </w:t>
            </w:r>
            <w:r>
              <w:rPr>
                <w:rFonts w:ascii="Arial" w:hAnsi="Arial" w:cs="Arial"/>
                <w:color w:val="000000"/>
                <w:sz w:val="18"/>
                <w:highlight w:val="none"/>
                <w:lang w:eastAsia="ja-JP"/>
              </w:rPr>
              <w:t>P</w:t>
            </w:r>
            <w:r>
              <w:rPr>
                <w:rFonts w:ascii="Arial" w:hAnsi="Arial" w:cs="Arial"/>
                <w:color w:val="000000"/>
                <w:sz w:val="18"/>
                <w:highlight w:val="none"/>
                <w:vertAlign w:val="subscript"/>
                <w:lang w:eastAsia="ja-JP"/>
              </w:rPr>
              <w:t>rated,t,TRP</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Rated total radiated output power</w:t>
            </w:r>
            <w:r>
              <w:rPr>
                <w:rFonts w:ascii="Arial" w:hAnsi="Arial" w:cs="Arial"/>
                <w:i/>
                <w:color w:val="000000"/>
                <w:sz w:val="18"/>
                <w:highlight w:val="none"/>
                <w:lang w:eastAsia="ja-JP"/>
              </w:rPr>
              <w: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Declared per supported </w:t>
            </w:r>
            <w:r>
              <w:rPr>
                <w:rFonts w:ascii="Arial" w:hAnsi="Arial" w:cs="Arial"/>
                <w:i/>
                <w:color w:val="000000"/>
                <w:sz w:val="18"/>
                <w:highlight w:val="none"/>
                <w:lang w:eastAsia="ja-JP"/>
              </w:rPr>
              <w:t>operating band</w:t>
            </w:r>
            <w:r>
              <w:rPr>
                <w:rFonts w:ascii="Arial" w:hAnsi="Arial" w:cs="Arial"/>
                <w:color w:val="000000"/>
                <w:sz w:val="18"/>
                <w:highlight w:val="none"/>
                <w:lang w:eastAsia="ja-JP"/>
              </w:rPr>
              <w:t>.</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(Note 5,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D.18</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Spurious emission category</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Declare the repeater spurious emission category as either category A or B with respect to the limits for spurious emissions, as defined in Recommendation ITU-R SM.329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D.19</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Additional operating band unwanted emissions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The manufacturer shall declare whether the repeater under test is intended to operate in geographic areas where the additional operating band unwanted emission limits defined in clause 6.7.4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D.20</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Co-existence with other systems</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color w:val="000000"/>
                <w:sz w:val="18"/>
                <w:highlight w:val="none"/>
                <w:lang w:eastAsia="ja-JP"/>
              </w:rPr>
            </w:pPr>
            <w:r>
              <w:rPr>
                <w:rFonts w:ascii="Arial" w:hAnsi="Arial" w:cs="Arial"/>
                <w:color w:val="000000"/>
                <w:sz w:val="18"/>
                <w:highlight w:val="none"/>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[D.21</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zh-CN"/>
              </w:rPr>
              <w:t xml:space="preserve">Supported frequency range of the NR </w:t>
            </w:r>
            <w:r>
              <w:rPr>
                <w:rFonts w:ascii="Arial" w:hAnsi="Arial" w:cs="Arial"/>
                <w:i/>
                <w:color w:val="000000"/>
                <w:sz w:val="18"/>
                <w:highlight w:val="none"/>
                <w:lang w:eastAsia="zh-CN"/>
              </w:rPr>
              <w:t>operating band</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 xml:space="preserve">List of supported frequency ranges representing </w:t>
            </w:r>
            <w:r>
              <w:rPr>
                <w:rFonts w:ascii="Arial" w:hAnsi="Arial" w:cs="Arial"/>
                <w:i/>
                <w:color w:val="000000"/>
                <w:sz w:val="18"/>
                <w:highlight w:val="none"/>
                <w:lang w:eastAsia="ja-JP"/>
              </w:rPr>
              <w:t>fractional bandwidths</w:t>
            </w:r>
            <w:r>
              <w:rPr>
                <w:rFonts w:ascii="Arial" w:hAnsi="Arial" w:cs="Arial"/>
                <w:color w:val="000000"/>
                <w:sz w:val="18"/>
                <w:highlight w:val="none"/>
                <w:lang w:eastAsia="ja-JP"/>
              </w:rPr>
              <w:t xml:space="preserve"> (FBW) of </w:t>
            </w:r>
            <w:r>
              <w:rPr>
                <w:rFonts w:ascii="Arial" w:hAnsi="Arial" w:cs="Arial"/>
                <w:i/>
                <w:color w:val="000000"/>
                <w:sz w:val="18"/>
                <w:highlight w:val="none"/>
                <w:lang w:eastAsia="ja-JP"/>
              </w:rPr>
              <w:t>operating bands</w:t>
            </w:r>
            <w:r>
              <w:rPr>
                <w:rFonts w:ascii="Arial" w:hAnsi="Arial" w:cs="Arial"/>
                <w:color w:val="000000"/>
                <w:sz w:val="18"/>
                <w:highlight w:val="none"/>
                <w:lang w:eastAsia="ja-JP"/>
              </w:rPr>
              <w:t xml:space="preserve"> with FBW larger than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D.22</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szCs w:val="18"/>
                <w:highlight w:val="none"/>
                <w:lang w:eastAsia="ja-JP"/>
              </w:rPr>
              <w:t>Rated beam EIRP</w:t>
            </w:r>
            <w:r>
              <w:rPr>
                <w:rFonts w:ascii="Arial" w:hAnsi="Arial" w:cs="Arial"/>
                <w:color w:val="000000"/>
                <w:sz w:val="18"/>
                <w:highlight w:val="none"/>
                <w:lang w:eastAsia="zh-CN"/>
              </w:rPr>
              <w:t xml:space="preserve"> at lower end of the </w:t>
            </w:r>
            <w:r>
              <w:rPr>
                <w:rFonts w:ascii="Arial" w:hAnsi="Arial" w:cs="Arial"/>
                <w:i/>
                <w:color w:val="000000"/>
                <w:sz w:val="18"/>
                <w:highlight w:val="none"/>
                <w:lang w:eastAsia="zh-CN"/>
              </w:rPr>
              <w:t>fractional bandwidth</w:t>
            </w:r>
            <w:r>
              <w:rPr>
                <w:rFonts w:ascii="Arial" w:hAnsi="Arial" w:cs="Arial"/>
                <w:color w:val="000000"/>
                <w:sz w:val="18"/>
                <w:highlight w:val="none"/>
                <w:lang w:eastAsia="zh-CN"/>
              </w:rPr>
              <w:t xml:space="preserve"> (P</w:t>
            </w:r>
            <w:r>
              <w:rPr>
                <w:rFonts w:ascii="Arial" w:hAnsi="Arial" w:cs="Arial"/>
                <w:color w:val="000000"/>
                <w:sz w:val="18"/>
                <w:highlight w:val="none"/>
                <w:vertAlign w:val="subscript"/>
                <w:lang w:eastAsia="ja-JP"/>
              </w:rPr>
              <w:t>r</w:t>
            </w:r>
            <w:r>
              <w:rPr>
                <w:rFonts w:ascii="Arial" w:hAnsi="Arial" w:cs="Arial"/>
                <w:color w:val="000000"/>
                <w:sz w:val="18"/>
                <w:highlight w:val="none"/>
                <w:vertAlign w:val="subscript"/>
                <w:lang w:eastAsia="zh-CN"/>
              </w:rPr>
              <w:t>ated,out,FBWlow</w:t>
            </w:r>
            <w:r>
              <w:rPr>
                <w:rFonts w:ascii="Arial" w:hAnsi="Arial" w:cs="Arial"/>
                <w:color w:val="000000"/>
                <w:sz w:val="18"/>
                <w:highlight w:val="none"/>
                <w:lang w:eastAsia="zh-CN"/>
              </w:rPr>
              <w:t>)</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 xml:space="preserve">The rated EIRP level per passband </w:t>
            </w:r>
            <w:r>
              <w:rPr>
                <w:rFonts w:ascii="Arial" w:hAnsi="Arial" w:cs="Arial"/>
                <w:color w:val="000000"/>
                <w:sz w:val="18"/>
                <w:highlight w:val="none"/>
                <w:lang w:eastAsia="zh-CN"/>
              </w:rPr>
              <w:t xml:space="preserve">at lower frequency range of the </w:t>
            </w:r>
            <w:r>
              <w:rPr>
                <w:rFonts w:ascii="Arial" w:hAnsi="Arial" w:cs="Arial"/>
                <w:i/>
                <w:color w:val="000000"/>
                <w:sz w:val="18"/>
                <w:highlight w:val="none"/>
                <w:lang w:eastAsia="zh-CN"/>
              </w:rPr>
              <w:t xml:space="preserve">fractional bandwidth </w:t>
            </w:r>
            <w:r>
              <w:rPr>
                <w:rFonts w:ascii="Arial" w:hAnsi="Arial" w:cs="Arial"/>
                <w:color w:val="000000"/>
                <w:sz w:val="18"/>
                <w:highlight w:val="none"/>
                <w:lang w:eastAsia="ja-JP"/>
              </w:rPr>
              <w:t>(</w:t>
            </w:r>
            <w:r>
              <w:rPr>
                <w:rFonts w:ascii="Arial" w:hAnsi="Arial" w:cs="Arial"/>
                <w:color w:val="000000"/>
                <w:sz w:val="18"/>
                <w:highlight w:val="none"/>
                <w:lang w:eastAsia="zh-CN"/>
              </w:rPr>
              <w:t>P</w:t>
            </w:r>
            <w:r>
              <w:rPr>
                <w:rFonts w:ascii="Arial" w:hAnsi="Arial" w:cs="Arial"/>
                <w:color w:val="000000"/>
                <w:sz w:val="18"/>
                <w:highlight w:val="none"/>
                <w:vertAlign w:val="subscript"/>
                <w:lang w:eastAsia="ja-JP"/>
              </w:rPr>
              <w:t>r</w:t>
            </w:r>
            <w:r>
              <w:rPr>
                <w:rFonts w:ascii="Arial" w:hAnsi="Arial" w:cs="Arial"/>
                <w:color w:val="000000"/>
                <w:sz w:val="18"/>
                <w:highlight w:val="none"/>
                <w:vertAlign w:val="subscript"/>
                <w:lang w:eastAsia="zh-CN"/>
              </w:rPr>
              <w:t>ated,out,FBWlow</w:t>
            </w:r>
            <w:r>
              <w:rPr>
                <w:rFonts w:ascii="Arial" w:hAnsi="Arial" w:cs="Arial"/>
                <w:color w:val="000000"/>
                <w:sz w:val="18"/>
                <w:highlight w:val="none"/>
                <w:lang w:eastAsia="ja-JP"/>
              </w:rPr>
              <w:t>)</w:t>
            </w:r>
            <w:r>
              <w:rPr>
                <w:rFonts w:ascii="Arial" w:hAnsi="Arial" w:cs="Arial"/>
                <w:color w:val="000000"/>
                <w:sz w:val="18"/>
                <w:highlight w:val="none"/>
                <w:lang w:eastAsia="zh-CN"/>
              </w:rPr>
              <w:t xml:space="preserve">, </w:t>
            </w:r>
            <w:r>
              <w:rPr>
                <w:rFonts w:ascii="Arial" w:hAnsi="Arial" w:cs="Arial"/>
                <w:color w:val="000000"/>
                <w:sz w:val="18"/>
                <w:highlight w:val="none"/>
                <w:lang w:eastAsia="ja-JP"/>
              </w:rPr>
              <w:t xml:space="preserve">at the </w:t>
            </w:r>
            <w:r>
              <w:rPr>
                <w:rFonts w:ascii="Arial" w:hAnsi="Arial" w:cs="Arial"/>
                <w:i/>
                <w:color w:val="000000"/>
                <w:sz w:val="18"/>
                <w:highlight w:val="none"/>
                <w:lang w:eastAsia="ja-JP"/>
              </w:rPr>
              <w:t>beam peak direction</w:t>
            </w:r>
            <w:r>
              <w:rPr>
                <w:rFonts w:ascii="Arial" w:hAnsi="Arial" w:cs="Arial"/>
                <w:color w:val="000000"/>
                <w:sz w:val="18"/>
                <w:highlight w:val="none"/>
                <w:lang w:eastAsia="ja-JP"/>
              </w:rPr>
              <w:t xml:space="preserve"> associated with a particular</w:t>
            </w:r>
            <w:r>
              <w:rPr>
                <w:rFonts w:ascii="Arial" w:hAnsi="Arial" w:cs="Arial"/>
                <w:i/>
                <w:color w:val="000000"/>
                <w:sz w:val="18"/>
                <w:highlight w:val="none"/>
                <w:lang w:eastAsia="ja-JP"/>
              </w:rPr>
              <w:t xml:space="preserve"> beam direction pair</w:t>
            </w:r>
            <w:r>
              <w:rPr>
                <w:rFonts w:ascii="Arial" w:hAnsi="Arial" w:cs="Arial"/>
                <w:color w:val="000000"/>
                <w:sz w:val="18"/>
                <w:highlight w:val="none"/>
                <w:lang w:eastAsia="ja-JP"/>
              </w:rPr>
              <w:t xml:space="preserve"> for each of the declared maximum steering directions (D.10), as well as the reference </w:t>
            </w:r>
            <w:r>
              <w:rPr>
                <w:rFonts w:ascii="Arial" w:hAnsi="Arial" w:cs="Arial"/>
                <w:i/>
                <w:color w:val="000000"/>
                <w:sz w:val="18"/>
                <w:highlight w:val="none"/>
                <w:lang w:eastAsia="ja-JP"/>
              </w:rPr>
              <w:t>beam direction pair</w:t>
            </w:r>
            <w:r>
              <w:rPr>
                <w:rFonts w:ascii="Arial" w:hAnsi="Arial" w:cs="Arial"/>
                <w:color w:val="000000"/>
                <w:sz w:val="18"/>
                <w:highlight w:val="none"/>
                <w:lang w:eastAsia="ja-JP"/>
              </w:rPr>
              <w:t xml:space="preserve"> (D.6).</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Declared per beam for all supported frequency ranges (D.21).</w:t>
            </w:r>
          </w:p>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D.23</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olor w:val="000000"/>
                <w:sz w:val="18"/>
                <w:highlight w:val="none"/>
                <w:lang w:eastAsia="ja-JP"/>
              </w:rPr>
            </w:pPr>
            <w:r>
              <w:rPr>
                <w:rFonts w:ascii="Arial" w:hAnsi="Arial" w:cs="Arial"/>
                <w:color w:val="000000"/>
                <w:sz w:val="18"/>
                <w:highlight w:val="none"/>
                <w:lang w:eastAsia="ja-JP"/>
              </w:rPr>
              <w:t xml:space="preserve">Rated beam EIRP at higher frequency range of the </w:t>
            </w:r>
            <w:r>
              <w:rPr>
                <w:rFonts w:ascii="Arial" w:hAnsi="Arial" w:cs="Arial"/>
                <w:i/>
                <w:color w:val="000000"/>
                <w:sz w:val="18"/>
                <w:highlight w:val="none"/>
                <w:lang w:eastAsia="ja-JP"/>
              </w:rPr>
              <w:t>fractional bandwidth</w:t>
            </w:r>
            <w:r>
              <w:rPr>
                <w:rFonts w:ascii="Arial" w:hAnsi="Arial" w:cs="Arial"/>
                <w:color w:val="000000"/>
                <w:sz w:val="18"/>
                <w:highlight w:val="none"/>
                <w:lang w:eastAsia="ja-JP"/>
              </w:rPr>
              <w:t xml:space="preserve"> (</w:t>
            </w:r>
            <w:r>
              <w:rPr>
                <w:rFonts w:ascii="Arial" w:hAnsi="Arial" w:cs="Arial"/>
                <w:color w:val="000000"/>
                <w:sz w:val="18"/>
                <w:highlight w:val="none"/>
                <w:lang w:eastAsia="zh-CN"/>
              </w:rPr>
              <w:t>P</w:t>
            </w:r>
            <w:r>
              <w:rPr>
                <w:rFonts w:ascii="Arial" w:hAnsi="Arial" w:cs="Arial"/>
                <w:color w:val="000000"/>
                <w:sz w:val="18"/>
                <w:highlight w:val="none"/>
                <w:vertAlign w:val="subscript"/>
                <w:lang w:eastAsia="ja-JP"/>
              </w:rPr>
              <w:t>r</w:t>
            </w:r>
            <w:r>
              <w:rPr>
                <w:rFonts w:ascii="Arial" w:hAnsi="Arial" w:cs="Arial"/>
                <w:color w:val="000000"/>
                <w:sz w:val="18"/>
                <w:highlight w:val="none"/>
                <w:vertAlign w:val="subscript"/>
                <w:lang w:eastAsia="zh-CN"/>
              </w:rPr>
              <w:t>ated,out,FBWhigh</w:t>
            </w:r>
            <w:r>
              <w:rPr>
                <w:rFonts w:ascii="Arial" w:hAnsi="Arial" w:cs="Arial"/>
                <w:color w:val="000000"/>
                <w:sz w:val="18"/>
                <w:highlight w:val="none"/>
                <w:lang w:eastAsia="ja-JP"/>
              </w:rPr>
              <w:t>)</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 xml:space="preserve">The rated EIRP level per passband </w:t>
            </w:r>
            <w:r>
              <w:rPr>
                <w:rFonts w:ascii="Arial" w:hAnsi="Arial" w:cs="Arial"/>
                <w:color w:val="000000"/>
                <w:sz w:val="18"/>
                <w:highlight w:val="none"/>
                <w:lang w:eastAsia="zh-CN"/>
              </w:rPr>
              <w:t xml:space="preserve">at higher </w:t>
            </w:r>
            <w:r>
              <w:rPr>
                <w:rFonts w:ascii="Arial" w:hAnsi="Arial" w:cs="Arial"/>
                <w:color w:val="000000"/>
                <w:sz w:val="18"/>
                <w:szCs w:val="18"/>
                <w:highlight w:val="none"/>
                <w:lang w:eastAsia="ja-JP"/>
              </w:rPr>
              <w:t xml:space="preserve">frequency range </w:t>
            </w:r>
            <w:r>
              <w:rPr>
                <w:rFonts w:ascii="Arial" w:hAnsi="Arial" w:cs="Arial"/>
                <w:color w:val="000000"/>
                <w:sz w:val="18"/>
                <w:highlight w:val="none"/>
                <w:lang w:eastAsia="zh-CN"/>
              </w:rPr>
              <w:t xml:space="preserve">of the </w:t>
            </w:r>
            <w:r>
              <w:rPr>
                <w:rFonts w:ascii="Arial" w:hAnsi="Arial" w:cs="Arial"/>
                <w:i/>
                <w:color w:val="000000"/>
                <w:sz w:val="18"/>
                <w:highlight w:val="none"/>
                <w:lang w:eastAsia="zh-CN"/>
              </w:rPr>
              <w:t>fractional bandwidth</w:t>
            </w:r>
            <w:r>
              <w:rPr>
                <w:rFonts w:ascii="Arial" w:hAnsi="Arial" w:cs="Arial"/>
                <w:color w:val="000000"/>
                <w:sz w:val="18"/>
                <w:highlight w:val="none"/>
                <w:lang w:eastAsia="zh-CN"/>
              </w:rPr>
              <w:t xml:space="preserve"> </w:t>
            </w:r>
            <w:r>
              <w:rPr>
                <w:rFonts w:ascii="Arial" w:hAnsi="Arial" w:cs="Arial"/>
                <w:color w:val="000000"/>
                <w:sz w:val="18"/>
                <w:highlight w:val="none"/>
                <w:lang w:eastAsia="ja-JP"/>
              </w:rPr>
              <w:t>(</w:t>
            </w:r>
            <w:r>
              <w:rPr>
                <w:rFonts w:ascii="Arial" w:hAnsi="Arial" w:cs="Arial"/>
                <w:color w:val="000000"/>
                <w:sz w:val="18"/>
                <w:highlight w:val="none"/>
                <w:lang w:eastAsia="zh-CN"/>
              </w:rPr>
              <w:t>P</w:t>
            </w:r>
            <w:r>
              <w:rPr>
                <w:rFonts w:ascii="Arial" w:hAnsi="Arial" w:cs="Arial"/>
                <w:color w:val="000000"/>
                <w:sz w:val="18"/>
                <w:highlight w:val="none"/>
                <w:vertAlign w:val="subscript"/>
                <w:lang w:eastAsia="ja-JP"/>
              </w:rPr>
              <w:t>r</w:t>
            </w:r>
            <w:r>
              <w:rPr>
                <w:rFonts w:ascii="Arial" w:hAnsi="Arial" w:cs="Arial"/>
                <w:color w:val="000000"/>
                <w:sz w:val="18"/>
                <w:highlight w:val="none"/>
                <w:vertAlign w:val="subscript"/>
                <w:lang w:eastAsia="zh-CN"/>
              </w:rPr>
              <w:t>ated,out,FBWhigh</w:t>
            </w:r>
            <w:r>
              <w:rPr>
                <w:rFonts w:ascii="Arial" w:hAnsi="Arial" w:cs="Arial"/>
                <w:color w:val="000000"/>
                <w:sz w:val="18"/>
                <w:highlight w:val="none"/>
                <w:lang w:eastAsia="ja-JP"/>
              </w:rPr>
              <w:t>)</w:t>
            </w:r>
            <w:r>
              <w:rPr>
                <w:rFonts w:ascii="Arial" w:hAnsi="Arial" w:cs="Arial"/>
                <w:color w:val="000000"/>
                <w:sz w:val="18"/>
                <w:highlight w:val="none"/>
                <w:lang w:eastAsia="zh-CN"/>
              </w:rPr>
              <w:t xml:space="preserve">, </w:t>
            </w:r>
            <w:r>
              <w:rPr>
                <w:rFonts w:ascii="Arial" w:hAnsi="Arial" w:cs="Arial"/>
                <w:color w:val="000000"/>
                <w:sz w:val="18"/>
                <w:highlight w:val="none"/>
                <w:lang w:eastAsia="ja-JP"/>
              </w:rPr>
              <w:t xml:space="preserve">at the </w:t>
            </w:r>
            <w:r>
              <w:rPr>
                <w:rFonts w:ascii="Arial" w:hAnsi="Arial" w:cs="Arial"/>
                <w:i/>
                <w:color w:val="000000"/>
                <w:sz w:val="18"/>
                <w:highlight w:val="none"/>
                <w:lang w:eastAsia="ja-JP"/>
              </w:rPr>
              <w:t>beam peak direction</w:t>
            </w:r>
            <w:r>
              <w:rPr>
                <w:rFonts w:ascii="Arial" w:hAnsi="Arial" w:cs="Arial"/>
                <w:color w:val="000000"/>
                <w:sz w:val="18"/>
                <w:highlight w:val="none"/>
                <w:lang w:eastAsia="ja-JP"/>
              </w:rPr>
              <w:t xml:space="preserve"> associated with a particular</w:t>
            </w:r>
            <w:r>
              <w:rPr>
                <w:rFonts w:ascii="Arial" w:hAnsi="Arial" w:cs="Arial"/>
                <w:i/>
                <w:color w:val="000000"/>
                <w:sz w:val="18"/>
                <w:highlight w:val="none"/>
                <w:lang w:eastAsia="ja-JP"/>
              </w:rPr>
              <w:t xml:space="preserve"> beam direction pair</w:t>
            </w:r>
            <w:r>
              <w:rPr>
                <w:rFonts w:ascii="Arial" w:hAnsi="Arial" w:cs="Arial"/>
                <w:color w:val="000000"/>
                <w:sz w:val="18"/>
                <w:highlight w:val="none"/>
                <w:lang w:eastAsia="ja-JP"/>
              </w:rPr>
              <w:t xml:space="preserve"> for each of the declared maximum steering directions (D.10), as well as the reference </w:t>
            </w:r>
            <w:r>
              <w:rPr>
                <w:rFonts w:ascii="Arial" w:hAnsi="Arial" w:cs="Arial"/>
                <w:i/>
                <w:color w:val="000000"/>
                <w:sz w:val="18"/>
                <w:highlight w:val="none"/>
                <w:lang w:eastAsia="ja-JP"/>
              </w:rPr>
              <w:t>beam direction pair</w:t>
            </w:r>
            <w:r>
              <w:rPr>
                <w:rFonts w:ascii="Arial" w:hAnsi="Arial" w:cs="Arial"/>
                <w:color w:val="000000"/>
                <w:sz w:val="18"/>
                <w:highlight w:val="none"/>
                <w:lang w:eastAsia="ja-JP"/>
              </w:rPr>
              <w:t xml:space="preserve"> (D.6).</w:t>
            </w:r>
          </w:p>
          <w:p>
            <w:pPr>
              <w:keepNext/>
              <w:keepLines/>
              <w:spacing w:after="0"/>
              <w:rPr>
                <w:rFonts w:ascii="Arial" w:hAnsi="Arial" w:cs="Arial"/>
                <w:color w:val="000000"/>
                <w:sz w:val="18"/>
                <w:highlight w:val="none"/>
                <w:lang w:eastAsia="ja-JP"/>
              </w:rPr>
            </w:pPr>
            <w:r>
              <w:rPr>
                <w:rFonts w:ascii="Arial" w:hAnsi="Arial" w:cs="Arial"/>
                <w:color w:val="000000"/>
                <w:sz w:val="18"/>
                <w:highlight w:val="none"/>
                <w:lang w:eastAsia="ja-JP"/>
              </w:rPr>
              <w:t>Declared per beam for all supported frequency ranges in (D.21).</w:t>
            </w:r>
          </w:p>
          <w:p>
            <w:pPr>
              <w:keepNext/>
              <w:keepLines/>
              <w:spacing w:after="0"/>
              <w:rPr>
                <w:rFonts w:ascii="Arial" w:hAnsi="Arial" w:cs="Arial"/>
                <w:color w:val="000000"/>
                <w:sz w:val="18"/>
                <w:szCs w:val="18"/>
                <w:highlight w:val="none"/>
                <w:lang w:eastAsia="ja-JP"/>
              </w:rPr>
            </w:pPr>
            <w:r>
              <w:rPr>
                <w:rFonts w:ascii="Arial" w:hAnsi="Arial" w:cs="Arial"/>
                <w:color w:val="000000"/>
                <w:sz w:val="18"/>
                <w:highlight w:val="none"/>
                <w:lang w:eastAsia="ja-JP"/>
              </w:rPr>
              <w:t>(Note 5,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sz w:val="18"/>
                <w:szCs w:val="18"/>
                <w:highlight w:val="none"/>
              </w:rPr>
              <w:t>D.24</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sz w:val="18"/>
                <w:szCs w:val="18"/>
                <w:highlight w:val="none"/>
              </w:rPr>
              <w:t>Long delay repeater</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sz w:val="18"/>
                <w:szCs w:val="18"/>
                <w:highlight w:val="none"/>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none"/>
              </w:rPr>
            </w:pPr>
            <w:r>
              <w:rPr>
                <w:rFonts w:ascii="Arial" w:hAnsi="Arial" w:cs="Arial"/>
                <w:sz w:val="18"/>
                <w:szCs w:val="18"/>
                <w:highlight w:val="none"/>
              </w:rPr>
              <w:t>D.25</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none"/>
              </w:rPr>
            </w:pPr>
            <w:r>
              <w:rPr>
                <w:rFonts w:ascii="Arial" w:hAnsi="Arial" w:cs="Arial"/>
                <w:sz w:val="18"/>
                <w:szCs w:val="18"/>
                <w:highlight w:val="none"/>
              </w:rPr>
              <w:t xml:space="preserve">Input signal </w:t>
            </w:r>
            <w:r>
              <w:rPr>
                <w:rFonts w:ascii="Arial" w:hAnsi="Arial" w:cs="Arial"/>
                <w:color w:val="000000"/>
                <w:sz w:val="18"/>
                <w:szCs w:val="18"/>
                <w:highlight w:val="none"/>
                <w:lang w:eastAsia="ja-JP"/>
              </w:rPr>
              <w:t>EIRP</w:t>
            </w:r>
            <w:r>
              <w:rPr>
                <w:rFonts w:ascii="Arial" w:hAnsi="Arial" w:cs="Arial"/>
                <w:sz w:val="18"/>
                <w:szCs w:val="18"/>
                <w:highlight w:val="none"/>
              </w:rPr>
              <w:t xml:space="preserve"> for maximum output power</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color w:val="000000"/>
                <w:sz w:val="18"/>
                <w:szCs w:val="18"/>
                <w:highlight w:val="none"/>
                <w:lang w:eastAsia="ja-JP"/>
              </w:rPr>
              <w:t>Declaration of input signal EIRP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none"/>
              </w:rPr>
            </w:pPr>
            <w:r>
              <w:rPr>
                <w:rFonts w:ascii="Arial" w:hAnsi="Arial" w:cs="Arial"/>
                <w:sz w:val="18"/>
                <w:szCs w:val="18"/>
                <w:highlight w:val="none"/>
              </w:rPr>
              <w:t>D.26</w:t>
            </w: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highlight w:val="none"/>
              </w:rPr>
            </w:pPr>
            <w:r>
              <w:rPr>
                <w:rFonts w:ascii="Arial" w:hAnsi="Arial" w:cs="Arial"/>
                <w:sz w:val="18"/>
                <w:szCs w:val="18"/>
                <w:highlight w:val="none"/>
              </w:rPr>
              <w:t>Repeater radiating direction</w:t>
            </w:r>
          </w:p>
        </w:tc>
        <w:tc>
          <w:tcPr>
            <w:tcW w:w="7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szCs w:val="18"/>
                <w:highlight w:val="none"/>
                <w:lang w:eastAsia="ja-JP"/>
              </w:rPr>
            </w:pPr>
            <w:r>
              <w:rPr>
                <w:rFonts w:ascii="Arial" w:hAnsi="Arial" w:cs="Arial"/>
                <w:sz w:val="18"/>
                <w:szCs w:val="18"/>
                <w:highlight w:val="none"/>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10305"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Depending on the capability of the system some of these beams may be the same. For those same beams, testing is not repeated.</w:t>
            </w:r>
          </w:p>
          <w:p>
            <w:pPr>
              <w:pStyle w:val="99"/>
              <w:rPr>
                <w:highlight w:val="none"/>
              </w:rPr>
            </w:pPr>
            <w:r>
              <w:rPr>
                <w:highlight w:val="none"/>
              </w:rPr>
              <w:t>NOTE 2:</w:t>
            </w:r>
            <w:r>
              <w:rPr>
                <w:rFonts w:cs="Arial"/>
                <w:szCs w:val="18"/>
                <w:highlight w:val="none"/>
              </w:rPr>
              <w:tab/>
            </w:r>
            <w:r>
              <w:rPr>
                <w:highlight w:val="none"/>
              </w:rPr>
              <w:t xml:space="preserve">These </w:t>
            </w:r>
            <w:r>
              <w:rPr>
                <w:i/>
                <w:highlight w:val="none"/>
              </w:rPr>
              <w:t>operating bands</w:t>
            </w:r>
            <w:r>
              <w:rPr>
                <w:highlight w:val="none"/>
              </w:rPr>
              <w:t xml:space="preserve"> are related to their respective single</w:t>
            </w:r>
            <w:r>
              <w:rPr>
                <w:highlight w:val="none"/>
              </w:rPr>
              <w:noBreakHyphen/>
            </w:r>
            <w:r>
              <w:rPr>
                <w:highlight w:val="none"/>
              </w:rPr>
              <w:t>band RIBs.</w:t>
            </w:r>
          </w:p>
          <w:p>
            <w:pPr>
              <w:pStyle w:val="99"/>
              <w:rPr>
                <w:highlight w:val="none"/>
              </w:rPr>
            </w:pPr>
            <w:r>
              <w:rPr>
                <w:highlight w:val="none"/>
              </w:rPr>
              <w:t>NOTE 3:</w:t>
            </w:r>
            <w:r>
              <w:rPr>
                <w:highlight w:val="none"/>
                <w:lang w:eastAsia="zh-CN"/>
              </w:rPr>
              <w:tab/>
            </w:r>
            <w:r>
              <w:rPr>
                <w:i/>
                <w:highlight w:val="none"/>
              </w:rPr>
              <w:t>OTA coverage range</w:t>
            </w:r>
            <w:r>
              <w:rPr>
                <w:highlight w:val="none"/>
              </w:rPr>
              <w:t xml:space="preserve"> is used for conformance testing of such TX OTA requirements as frequency error or EVM.</w:t>
            </w:r>
          </w:p>
          <w:p>
            <w:pPr>
              <w:pStyle w:val="99"/>
              <w:rPr>
                <w:highlight w:val="none"/>
                <w:lang w:eastAsia="zh-CN"/>
              </w:rPr>
            </w:pPr>
            <w:r>
              <w:rPr>
                <w:highlight w:val="none"/>
              </w:rPr>
              <w:t>NOTE 4:</w:t>
            </w:r>
            <w:r>
              <w:rPr>
                <w:highlight w:val="none"/>
              </w:rPr>
              <w:tab/>
            </w:r>
            <w:r>
              <w:rPr>
                <w:highlight w:val="none"/>
              </w:rPr>
              <w:t xml:space="preserve">The </w:t>
            </w:r>
            <w:r>
              <w:rPr>
                <w:i/>
                <w:highlight w:val="none"/>
              </w:rPr>
              <w:t xml:space="preserve">OTA coverage range </w:t>
            </w:r>
            <w:r>
              <w:rPr>
                <w:iCs/>
                <w:highlight w:val="none"/>
              </w:rPr>
              <w:t>reference direction</w:t>
            </w:r>
            <w:r>
              <w:rPr>
                <w:highlight w:val="none"/>
              </w:rPr>
              <w:t xml:space="preserve"> may be the same as the Reference beam direction pair (D.8) but does not have to be.</w:t>
            </w:r>
          </w:p>
          <w:p>
            <w:pPr>
              <w:pStyle w:val="99"/>
              <w:rPr>
                <w:highlight w:val="none"/>
                <w:lang w:eastAsia="zh-CN"/>
              </w:rPr>
            </w:pPr>
            <w:r>
              <w:rPr>
                <w:highlight w:val="none"/>
                <w:lang w:eastAsia="zh-CN"/>
              </w:rPr>
              <w:t>NOTE 5:</w:t>
            </w:r>
            <w:r>
              <w:rPr>
                <w:highlight w:val="none"/>
              </w:rPr>
              <w:tab/>
            </w:r>
            <w:r>
              <w:rPr>
                <w:highlight w:val="none"/>
                <w:lang w:eastAsia="zh-CN"/>
              </w:rPr>
              <w:t xml:space="preserve">If a </w:t>
            </w:r>
            <w:r>
              <w:rPr>
                <w:i/>
                <w:highlight w:val="none"/>
                <w:lang w:eastAsia="zh-CN"/>
              </w:rPr>
              <w:t>Repeater type 2-O</w:t>
            </w:r>
            <w:r>
              <w:rPr>
                <w:highlight w:val="none"/>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pPr>
              <w:pStyle w:val="99"/>
              <w:rPr>
                <w:highlight w:val="none"/>
              </w:rPr>
            </w:pPr>
            <w:r>
              <w:rPr>
                <w:highlight w:val="none"/>
                <w:lang w:eastAsia="zh-CN"/>
              </w:rPr>
              <w:t>NOTE </w:t>
            </w:r>
            <w:r>
              <w:rPr>
                <w:highlight w:val="none"/>
              </w:rPr>
              <w:t>6:</w:t>
            </w:r>
            <w:r>
              <w:rPr>
                <w:highlight w:val="none"/>
              </w:rPr>
              <w:tab/>
            </w:r>
            <w:r>
              <w:rPr>
                <w:highlight w:val="none"/>
              </w:rPr>
              <w:t xml:space="preserve">If </w:t>
            </w:r>
            <w:r>
              <w:rPr>
                <w:rFonts w:cs="Arial"/>
                <w:szCs w:val="18"/>
                <w:highlight w:val="none"/>
              </w:rPr>
              <w:t xml:space="preserve">D.22 and D.23 are </w:t>
            </w:r>
            <w:r>
              <w:rPr>
                <w:highlight w:val="none"/>
              </w:rPr>
              <w:t xml:space="preserve">declared for certain frequency range (D.21), there shall be no </w:t>
            </w:r>
            <w:r>
              <w:rPr>
                <w:highlight w:val="none"/>
                <w:lang w:eastAsia="zh-CN"/>
              </w:rPr>
              <w:t>"</w:t>
            </w:r>
            <w:r>
              <w:rPr>
                <w:highlight w:val="none"/>
              </w:rPr>
              <w:t>Rated beam EIRP</w:t>
            </w:r>
            <w:r>
              <w:rPr>
                <w:highlight w:val="none"/>
                <w:lang w:eastAsia="zh-CN"/>
              </w:rPr>
              <w:t>"</w:t>
            </w:r>
            <w:r>
              <w:rPr>
                <w:highlight w:val="none"/>
              </w:rPr>
              <w:t xml:space="preserve"> declaration (D.9) for the </w:t>
            </w:r>
            <w:r>
              <w:rPr>
                <w:i/>
                <w:highlight w:val="none"/>
              </w:rPr>
              <w:t>operating band</w:t>
            </w:r>
            <w:r>
              <w:rPr>
                <w:highlight w:val="none"/>
              </w:rPr>
              <w:t xml:space="preserve"> containing that particular frequency range.</w:t>
            </w:r>
          </w:p>
          <w:p>
            <w:pPr>
              <w:pStyle w:val="99"/>
              <w:rPr>
                <w:highlight w:val="none"/>
                <w:lang w:eastAsia="zh-CN"/>
              </w:rPr>
            </w:pPr>
            <w:r>
              <w:rPr>
                <w:highlight w:val="none"/>
                <w:lang w:eastAsia="zh-CN"/>
              </w:rPr>
              <w:t>NOTE 7:</w:t>
            </w:r>
            <w:r>
              <w:rPr>
                <w:highlight w:val="none"/>
              </w:rPr>
              <w:tab/>
            </w:r>
            <w:r>
              <w:rPr>
                <w:highlight w:val="none"/>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tc>
      </w:tr>
    </w:tbl>
    <w:p>
      <w:pPr>
        <w:pStyle w:val="3"/>
        <w:rPr>
          <w:highlight w:val="none"/>
        </w:rPr>
      </w:pPr>
      <w:bookmarkStart w:id="184" w:name="_Toc76114210"/>
      <w:bookmarkStart w:id="185" w:name="_Toc37272732"/>
      <w:bookmarkStart w:id="186" w:name="_Toc89952511"/>
      <w:bookmarkStart w:id="187" w:name="_Toc58915583"/>
      <w:bookmarkStart w:id="188" w:name="_Toc13051"/>
      <w:bookmarkStart w:id="189" w:name="_Toc58917764"/>
      <w:bookmarkStart w:id="190" w:name="_Toc29810434"/>
      <w:bookmarkStart w:id="191" w:name="_Toc76544096"/>
      <w:bookmarkStart w:id="192" w:name="_Toc3979"/>
      <w:bookmarkStart w:id="193" w:name="_Toc53182916"/>
      <w:bookmarkStart w:id="194" w:name="_Toc45885807"/>
      <w:bookmarkStart w:id="195" w:name="_Toc98766327"/>
      <w:bookmarkStart w:id="196" w:name="_Toc82536218"/>
      <w:bookmarkStart w:id="197" w:name="_Toc21102585"/>
      <w:bookmarkStart w:id="198" w:name="_Toc74915585"/>
      <w:bookmarkStart w:id="199" w:name="_Toc36635786"/>
      <w:bookmarkStart w:id="200" w:name="_Toc66693633"/>
      <w:r>
        <w:rPr>
          <w:highlight w:val="none"/>
        </w:rPr>
        <w:t>4.7</w:t>
      </w:r>
      <w:r>
        <w:rPr>
          <w:highlight w:val="none"/>
        </w:rPr>
        <w:tab/>
      </w:r>
      <w:r>
        <w:rPr>
          <w:highlight w:val="none"/>
        </w:rPr>
        <w:t>Test configurations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pPr>
        <w:pStyle w:val="110"/>
        <w:rPr>
          <w:highlight w:val="none"/>
        </w:rPr>
      </w:pPr>
      <w:r>
        <w:rPr>
          <w:highlight w:val="none"/>
        </w:rPr>
        <w:t>&lt;Text will be added.&gt;</w:t>
      </w:r>
    </w:p>
    <w:p>
      <w:pPr>
        <w:pStyle w:val="3"/>
        <w:rPr>
          <w:rFonts w:cs="v4.2.0"/>
          <w:highlight w:val="none"/>
        </w:rPr>
      </w:pPr>
      <w:bookmarkStart w:id="201" w:name="_Toc76544115"/>
      <w:bookmarkStart w:id="202" w:name="_Toc53182935"/>
      <w:bookmarkStart w:id="203" w:name="_Toc76114229"/>
      <w:bookmarkStart w:id="204" w:name="_Toc58917783"/>
      <w:bookmarkStart w:id="205" w:name="_Toc98766346"/>
      <w:bookmarkStart w:id="206" w:name="_Toc32431"/>
      <w:bookmarkStart w:id="207" w:name="_Toc37272751"/>
      <w:bookmarkStart w:id="208" w:name="_Toc45885826"/>
      <w:bookmarkStart w:id="209" w:name="_Toc9564"/>
      <w:bookmarkStart w:id="210" w:name="_Toc66693652"/>
      <w:bookmarkStart w:id="211" w:name="_Toc58915602"/>
      <w:bookmarkStart w:id="212" w:name="_Toc74915604"/>
      <w:bookmarkStart w:id="213" w:name="_Toc82536237"/>
      <w:bookmarkStart w:id="214" w:name="_Toc89952530"/>
      <w:bookmarkStart w:id="215" w:name="_Toc36635805"/>
      <w:r>
        <w:rPr>
          <w:rFonts w:cs="v4.2.0"/>
          <w:highlight w:val="none"/>
        </w:rPr>
        <w:t>4.8</w:t>
      </w:r>
      <w:r>
        <w:rPr>
          <w:rFonts w:cs="v4.2.0"/>
          <w:highlight w:val="none"/>
        </w:rPr>
        <w:tab/>
      </w:r>
      <w:r>
        <w:rPr>
          <w:rFonts w:cs="v4.2.0"/>
          <w:highlight w:val="none"/>
        </w:rPr>
        <w:t>Applicability of requirements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rPr>
          <w:highlight w:val="none"/>
        </w:rPr>
      </w:pPr>
      <w:r>
        <w:rPr>
          <w:highlight w:val="none"/>
        </w:rPr>
        <w:t>&lt;Text will be added.&gt;</w:t>
      </w:r>
    </w:p>
    <w:p>
      <w:pPr>
        <w:rPr>
          <w:highlight w:val="none"/>
        </w:rPr>
      </w:pPr>
    </w:p>
    <w:p>
      <w:pPr>
        <w:pStyle w:val="3"/>
        <w:rPr>
          <w:highlight w:val="none"/>
        </w:rPr>
      </w:pPr>
      <w:bookmarkStart w:id="216" w:name="_Toc45885830"/>
      <w:bookmarkStart w:id="217" w:name="_Toc53182939"/>
      <w:bookmarkStart w:id="218" w:name="_Toc37272755"/>
      <w:bookmarkStart w:id="219" w:name="_Toc74915608"/>
      <w:bookmarkStart w:id="220" w:name="_Toc82536241"/>
      <w:bookmarkStart w:id="221" w:name="_Toc66693656"/>
      <w:bookmarkStart w:id="222" w:name="_Toc36635809"/>
      <w:bookmarkStart w:id="223" w:name="_Toc98766350"/>
      <w:bookmarkStart w:id="224" w:name="_Toc58917787"/>
      <w:bookmarkStart w:id="225" w:name="_Toc58915606"/>
      <w:bookmarkStart w:id="226" w:name="_Toc29810457"/>
      <w:bookmarkStart w:id="227" w:name="_Toc7422"/>
      <w:bookmarkStart w:id="228" w:name="_Toc76114233"/>
      <w:bookmarkStart w:id="229" w:name="_Toc21102608"/>
      <w:bookmarkStart w:id="230" w:name="_Toc16251"/>
      <w:bookmarkStart w:id="231" w:name="_Toc89952534"/>
      <w:bookmarkStart w:id="232" w:name="_Toc76544119"/>
      <w:r>
        <w:rPr>
          <w:highlight w:val="none"/>
        </w:rPr>
        <w:t>4.9</w:t>
      </w:r>
      <w:r>
        <w:rPr>
          <w:highlight w:val="none"/>
        </w:rPr>
        <w:tab/>
      </w:r>
      <w:r>
        <w:rPr>
          <w:highlight w:val="none"/>
        </w:rPr>
        <w:t>RF channels and test models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110"/>
        <w:rPr>
          <w:highlight w:val="none"/>
        </w:rPr>
      </w:pPr>
      <w:r>
        <w:rPr>
          <w:highlight w:val="none"/>
        </w:rPr>
        <w:t>&lt;Text will be added.&gt;</w:t>
      </w:r>
    </w:p>
    <w:p>
      <w:pPr>
        <w:pStyle w:val="3"/>
        <w:rPr>
          <w:highlight w:val="none"/>
        </w:rPr>
      </w:pPr>
      <w:bookmarkStart w:id="233" w:name="_Toc9347"/>
      <w:bookmarkStart w:id="234" w:name="_Toc82536254"/>
      <w:bookmarkStart w:id="235" w:name="_Toc36635820"/>
      <w:bookmarkStart w:id="236" w:name="_Toc5787"/>
      <w:bookmarkStart w:id="237" w:name="_Toc58915619"/>
      <w:bookmarkStart w:id="238" w:name="_Toc58917800"/>
      <w:bookmarkStart w:id="239" w:name="_Toc89952547"/>
      <w:bookmarkStart w:id="240" w:name="_Toc98766363"/>
      <w:bookmarkStart w:id="241" w:name="_Toc53182952"/>
      <w:bookmarkStart w:id="242" w:name="_Toc76544132"/>
      <w:bookmarkStart w:id="243" w:name="_Toc76114246"/>
      <w:bookmarkStart w:id="244" w:name="_Toc66693669"/>
      <w:bookmarkStart w:id="245" w:name="_Toc74915621"/>
      <w:bookmarkStart w:id="246" w:name="_Toc29810468"/>
      <w:bookmarkStart w:id="247" w:name="_Toc45885843"/>
      <w:bookmarkStart w:id="248" w:name="_Toc21102619"/>
      <w:bookmarkStart w:id="249" w:name="_Toc37272766"/>
      <w:r>
        <w:rPr>
          <w:highlight w:val="none"/>
        </w:rPr>
        <w:t>4.10</w:t>
      </w:r>
      <w:r>
        <w:rPr>
          <w:highlight w:val="none"/>
        </w:rPr>
        <w:tab/>
      </w:r>
      <w:r>
        <w:rPr>
          <w:highlight w:val="none"/>
        </w:rPr>
        <w:t>Requirements for contiguous and non-contiguous spectrum</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 xml:space="preserve">A spectrum allocation where a </w:t>
      </w:r>
      <w:r>
        <w:rPr>
          <w:rFonts w:hint="eastAsia" w:ascii="Times New Roman" w:hAnsi="Times New Roman" w:eastAsia="等线" w:cs="Times New Roman"/>
          <w:highlight w:val="none"/>
          <w:lang w:val="en-US" w:eastAsia="zh-CN"/>
        </w:rPr>
        <w:t>repeater</w:t>
      </w:r>
      <w:r>
        <w:rPr>
          <w:rFonts w:ascii="Times New Roman" w:hAnsi="Times New Roman" w:eastAsia="等线" w:cs="Times New Roman"/>
          <w:highlight w:val="none"/>
        </w:rPr>
        <w:t xml:space="preserve"> operates can either be contiguous or non-contiguous. </w:t>
      </w:r>
      <w:r>
        <w:rPr>
          <w:rFonts w:ascii="Times New Roman" w:hAnsi="Times New Roman" w:eastAsia="等线" w:cs="Times New Roman"/>
          <w:highlight w:val="none"/>
          <w:lang w:eastAsia="zh-CN"/>
        </w:rPr>
        <w:t xml:space="preserve">Unless otherwise stated, the requirements </w:t>
      </w:r>
      <w:r>
        <w:rPr>
          <w:rFonts w:ascii="Times New Roman" w:hAnsi="Times New Roman" w:eastAsia="等线" w:cs="Times New Roman"/>
          <w:highlight w:val="none"/>
        </w:rPr>
        <w:t xml:space="preserve">in the present specification </w:t>
      </w:r>
      <w:r>
        <w:rPr>
          <w:rFonts w:ascii="Times New Roman" w:hAnsi="Times New Roman" w:eastAsia="等线" w:cs="Times New Roman"/>
          <w:highlight w:val="none"/>
          <w:lang w:eastAsia="zh-CN"/>
        </w:rPr>
        <w:t xml:space="preserve">apply for </w:t>
      </w:r>
      <w:r>
        <w:rPr>
          <w:rFonts w:hint="eastAsia" w:ascii="Times New Roman" w:hAnsi="Times New Roman" w:eastAsia="等线" w:cs="Times New Roman"/>
          <w:highlight w:val="none"/>
          <w:lang w:val="en-US" w:eastAsia="zh-CN"/>
        </w:rPr>
        <w:t>repeater</w:t>
      </w:r>
      <w:r>
        <w:rPr>
          <w:rFonts w:ascii="Times New Roman" w:hAnsi="Times New Roman" w:eastAsia="等线" w:cs="Times New Roman"/>
          <w:highlight w:val="none"/>
          <w:lang w:eastAsia="zh-CN"/>
        </w:rPr>
        <w:t xml:space="preserve"> configured for both contiguous spectrum operation and non-contiguous spectrum operation.</w:t>
      </w:r>
    </w:p>
    <w:p>
      <w:pPr>
        <w:rPr>
          <w:highlight w:val="none"/>
        </w:rPr>
      </w:pPr>
      <w:r>
        <w:rPr>
          <w:highlight w:val="none"/>
        </w:rPr>
        <w:t xml:space="preserve">For </w:t>
      </w:r>
      <w:r>
        <w:rPr>
          <w:rFonts w:hint="eastAsia"/>
          <w:highlight w:val="none"/>
          <w:lang w:val="en-US" w:eastAsia="zh-CN"/>
        </w:rPr>
        <w:t>repeater</w:t>
      </w:r>
      <w:r>
        <w:rPr>
          <w:highlight w:val="none"/>
        </w:rPr>
        <w:t xml:space="preserve"> operation in non-contiguous spectrum, some requirements apply both </w:t>
      </w:r>
      <w:r>
        <w:rPr>
          <w:rFonts w:eastAsia="宋体"/>
          <w:highlight w:val="none"/>
        </w:rPr>
        <w:t xml:space="preserve">at the </w:t>
      </w:r>
      <w:r>
        <w:rPr>
          <w:rFonts w:hint="eastAsia" w:eastAsia="宋体"/>
          <w:highlight w:val="none"/>
          <w:lang w:eastAsia="zh-CN"/>
        </w:rPr>
        <w:t>repeater</w:t>
      </w:r>
      <w:r>
        <w:rPr>
          <w:rFonts w:eastAsia="宋体"/>
          <w:highlight w:val="none"/>
        </w:rPr>
        <w:t xml:space="preserve"> </w:t>
      </w:r>
      <w:r>
        <w:rPr>
          <w:rFonts w:eastAsia="宋体"/>
          <w:i/>
          <w:iCs/>
          <w:highlight w:val="none"/>
          <w:lang w:eastAsia="zh-CN"/>
        </w:rPr>
        <w:t>passband</w:t>
      </w:r>
      <w:r>
        <w:rPr>
          <w:rFonts w:hint="eastAsia" w:eastAsia="宋体"/>
          <w:highlight w:val="none"/>
          <w:lang w:eastAsia="zh-CN"/>
        </w:rPr>
        <w:t xml:space="preserve"> </w:t>
      </w:r>
      <w:r>
        <w:rPr>
          <w:rFonts w:eastAsia="宋体"/>
          <w:highlight w:val="none"/>
        </w:rPr>
        <w:t>edges</w:t>
      </w:r>
      <w:r>
        <w:rPr>
          <w:highlight w:val="none"/>
        </w:rPr>
        <w:t xml:space="preserve"> and inside the sub-block gaps. For each such requirement, it is stated how the limits apply relative to </w:t>
      </w:r>
      <w:r>
        <w:rPr>
          <w:rFonts w:eastAsia="宋体"/>
          <w:highlight w:val="none"/>
        </w:rPr>
        <w:t xml:space="preserve">the </w:t>
      </w:r>
      <w:r>
        <w:rPr>
          <w:rFonts w:hint="eastAsia" w:eastAsia="宋体"/>
          <w:highlight w:val="none"/>
          <w:lang w:eastAsia="zh-CN"/>
        </w:rPr>
        <w:t xml:space="preserve">repeater </w:t>
      </w:r>
      <w:r>
        <w:rPr>
          <w:rFonts w:hint="eastAsia" w:eastAsia="宋体"/>
          <w:i/>
          <w:highlight w:val="none"/>
          <w:lang w:eastAsia="zh-CN"/>
        </w:rPr>
        <w:t>passband</w:t>
      </w:r>
      <w:r>
        <w:rPr>
          <w:rFonts w:hint="eastAsia" w:eastAsia="宋体"/>
          <w:highlight w:val="none"/>
          <w:lang w:eastAsia="zh-CN"/>
        </w:rPr>
        <w:t xml:space="preserve"> </w:t>
      </w:r>
      <w:r>
        <w:rPr>
          <w:rFonts w:eastAsia="宋体"/>
          <w:highlight w:val="none"/>
        </w:rPr>
        <w:t>edges</w:t>
      </w:r>
      <w:r>
        <w:rPr>
          <w:highlight w:val="none"/>
        </w:rPr>
        <w:t xml:space="preserve"> and the sub-block edges respectively.</w:t>
      </w:r>
    </w:p>
    <w:p>
      <w:pPr>
        <w:pStyle w:val="3"/>
        <w:rPr>
          <w:highlight w:val="none"/>
        </w:rPr>
      </w:pPr>
      <w:bookmarkStart w:id="250" w:name="_Toc37272774"/>
      <w:bookmarkStart w:id="251" w:name="_Toc98766371"/>
      <w:bookmarkStart w:id="252" w:name="_Toc53182960"/>
      <w:bookmarkStart w:id="253" w:name="_Toc36635828"/>
      <w:bookmarkStart w:id="254" w:name="_Toc76114254"/>
      <w:bookmarkStart w:id="255" w:name="_Toc30417"/>
      <w:bookmarkStart w:id="256" w:name="_Toc29810476"/>
      <w:bookmarkStart w:id="257" w:name="_Toc89952555"/>
      <w:bookmarkStart w:id="258" w:name="_Toc82536262"/>
      <w:bookmarkStart w:id="259" w:name="_Toc66693677"/>
      <w:bookmarkStart w:id="260" w:name="_Toc58915627"/>
      <w:bookmarkStart w:id="261" w:name="_Toc76544140"/>
      <w:bookmarkStart w:id="262" w:name="_Toc58917808"/>
      <w:bookmarkStart w:id="263" w:name="_Toc21102627"/>
      <w:bookmarkStart w:id="264" w:name="_Toc14382"/>
      <w:bookmarkStart w:id="265" w:name="_Toc74915629"/>
      <w:bookmarkStart w:id="266" w:name="_Toc45885851"/>
      <w:r>
        <w:rPr>
          <w:highlight w:val="none"/>
        </w:rPr>
        <w:t>4.1</w:t>
      </w:r>
      <w:r>
        <w:rPr>
          <w:highlight w:val="none"/>
          <w:lang w:val="en-US" w:eastAsia="zh-CN"/>
        </w:rPr>
        <w:t>1</w:t>
      </w:r>
      <w:r>
        <w:rPr>
          <w:highlight w:val="none"/>
        </w:rPr>
        <w:tab/>
      </w:r>
      <w:r>
        <w:rPr>
          <w:highlight w:val="none"/>
        </w:rPr>
        <w:t>Format and interpretation of tests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Each test has a standard format:</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w:t>
      </w:r>
      <w:r>
        <w:rPr>
          <w:rFonts w:ascii="Times New Roman" w:hAnsi="Times New Roman" w:eastAsia="等线" w:cs="Times New Roman"/>
          <w:highlight w:val="none"/>
        </w:rPr>
        <w:tab/>
      </w:r>
      <w:r>
        <w:rPr>
          <w:rFonts w:ascii="Times New Roman" w:hAnsi="Times New Roman" w:eastAsia="等线" w:cs="Times New Roman"/>
          <w:highlight w:val="none"/>
        </w:rPr>
        <w:t>Title</w:t>
      </w:r>
    </w:p>
    <w:p>
      <w:pPr>
        <w:spacing w:line="240" w:lineRule="auto"/>
        <w:rPr>
          <w:rFonts w:ascii="Times New Roman" w:hAnsi="Times New Roman" w:eastAsia="等线" w:cs="Times New Roman"/>
          <w:b w:val="0"/>
          <w:highlight w:val="none"/>
        </w:rPr>
      </w:pPr>
      <w:r>
        <w:rPr>
          <w:rFonts w:ascii="Times New Roman" w:hAnsi="Times New Roman" w:eastAsia="等线" w:cs="Times New Roman"/>
          <w:highlight w:val="none"/>
        </w:rPr>
        <w:t>All tests are applicable to all equipment within the scope of the present document, unless otherwise stated.</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X.1</w:t>
      </w:r>
      <w:r>
        <w:rPr>
          <w:rFonts w:ascii="Times New Roman" w:hAnsi="Times New Roman" w:eastAsia="等线" w:cs="Times New Roman"/>
          <w:highlight w:val="none"/>
        </w:rPr>
        <w:tab/>
      </w:r>
      <w:r>
        <w:rPr>
          <w:rFonts w:ascii="Times New Roman" w:hAnsi="Times New Roman" w:eastAsia="等线" w:cs="Times New Roman"/>
          <w:highlight w:val="none"/>
        </w:rPr>
        <w:t>Definition and applicability</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This clause gives the general definition of the parameter under consideration and specifies whether the test is applicable to all equipment or only to a certain subset. Required manufacturer declarations may be included here.</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X.2</w:t>
      </w:r>
      <w:r>
        <w:rPr>
          <w:rFonts w:ascii="Times New Roman" w:hAnsi="Times New Roman" w:eastAsia="等线" w:cs="Times New Roman"/>
          <w:highlight w:val="none"/>
        </w:rPr>
        <w:tab/>
      </w:r>
      <w:r>
        <w:rPr>
          <w:rFonts w:ascii="Times New Roman" w:hAnsi="Times New Roman" w:eastAsia="等线" w:cs="Times New Roman"/>
          <w:highlight w:val="none"/>
        </w:rPr>
        <w:t>Minimum requirement</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This clause contains the reference to the clause to the 3GPP reference (or core) specification which defines the minimum requirement.</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X.3</w:t>
      </w:r>
      <w:r>
        <w:rPr>
          <w:rFonts w:ascii="Times New Roman" w:hAnsi="Times New Roman" w:eastAsia="等线" w:cs="Times New Roman"/>
          <w:highlight w:val="none"/>
        </w:rPr>
        <w:tab/>
      </w:r>
      <w:r>
        <w:rPr>
          <w:rFonts w:ascii="Times New Roman" w:hAnsi="Times New Roman" w:eastAsia="等线" w:cs="Times New Roman"/>
          <w:highlight w:val="none"/>
        </w:rPr>
        <w:t>Test purpose</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This clause defines the purpose of the test.</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w:t>
      </w:r>
      <w:r>
        <w:rPr>
          <w:rFonts w:ascii="Times New Roman" w:hAnsi="Times New Roman" w:eastAsia="等线" w:cs="Times New Roman"/>
          <w:highlight w:val="none"/>
        </w:rPr>
        <w:tab/>
      </w:r>
      <w:r>
        <w:rPr>
          <w:rFonts w:ascii="Times New Roman" w:hAnsi="Times New Roman" w:eastAsia="等线" w:cs="Times New Roman"/>
          <w:highlight w:val="none"/>
        </w:rPr>
        <w:t>Method of test</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X.4.1</w:t>
      </w:r>
      <w:r>
        <w:rPr>
          <w:rFonts w:ascii="Times New Roman" w:hAnsi="Times New Roman" w:eastAsia="等线" w:cs="Times New Roman"/>
          <w:highlight w:val="none"/>
        </w:rPr>
        <w:tab/>
      </w:r>
      <w:r>
        <w:rPr>
          <w:rFonts w:ascii="Times New Roman" w:hAnsi="Times New Roman" w:eastAsia="等线" w:cs="Times New Roman"/>
          <w:highlight w:val="none"/>
        </w:rPr>
        <w:t>General</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In some cases there are alternative test procedures or initial conditions. In such cases, guidance for which initial conditions and test procedures can be applied are stated here. In the case only one test procedure is applicable, that is stated here.</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X.4.2y</w:t>
      </w:r>
      <w:r>
        <w:rPr>
          <w:rFonts w:ascii="Times New Roman" w:hAnsi="Times New Roman" w:eastAsia="等线" w:cs="Times New Roman"/>
          <w:highlight w:val="none"/>
        </w:rPr>
        <w:tab/>
      </w:r>
      <w:r>
        <w:rPr>
          <w:rFonts w:ascii="Times New Roman" w:hAnsi="Times New Roman" w:eastAsia="等线" w:cs="Times New Roman"/>
          <w:highlight w:val="none"/>
        </w:rPr>
        <w:t>First test method</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X.4.2y.1</w:t>
      </w:r>
      <w:r>
        <w:rPr>
          <w:rFonts w:ascii="Times New Roman" w:hAnsi="Times New Roman" w:eastAsia="等线" w:cs="Times New Roman"/>
          <w:highlight w:val="none"/>
        </w:rPr>
        <w:tab/>
      </w:r>
      <w:r>
        <w:rPr>
          <w:rFonts w:ascii="Times New Roman" w:hAnsi="Times New Roman" w:eastAsia="等线" w:cs="Times New Roman"/>
          <w:highlight w:val="none"/>
        </w:rPr>
        <w:t>Initial conditions</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X.4.2y.2</w:t>
      </w:r>
      <w:r>
        <w:rPr>
          <w:rFonts w:ascii="Times New Roman" w:hAnsi="Times New Roman" w:eastAsia="等线" w:cs="Times New Roman"/>
          <w:highlight w:val="none"/>
        </w:rPr>
        <w:tab/>
      </w:r>
      <w:r>
        <w:rPr>
          <w:rFonts w:ascii="Times New Roman" w:hAnsi="Times New Roman" w:eastAsia="等线" w:cs="Times New Roman"/>
          <w:highlight w:val="none"/>
        </w:rPr>
        <w:t>Procedure</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X.4.3y</w:t>
      </w:r>
      <w:r>
        <w:rPr>
          <w:rFonts w:ascii="Times New Roman" w:hAnsi="Times New Roman" w:eastAsia="等线" w:cs="Times New Roman"/>
          <w:highlight w:val="none"/>
        </w:rPr>
        <w:tab/>
      </w:r>
      <w:r>
        <w:rPr>
          <w:rFonts w:ascii="Times New Roman" w:hAnsi="Times New Roman" w:eastAsia="等线" w:cs="Times New Roman"/>
          <w:highlight w:val="none"/>
        </w:rPr>
        <w:t>Alternative test method (if any)</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If there are alternative test methods, each is described with its initial conditions and procedures.</w:t>
      </w:r>
    </w:p>
    <w:p>
      <w:pPr>
        <w:spacing w:line="240" w:lineRule="auto"/>
        <w:rPr>
          <w:rFonts w:ascii="Times New Roman" w:hAnsi="Times New Roman" w:eastAsia="等线" w:cs="Times New Roman"/>
          <w:highlight w:val="none"/>
        </w:rPr>
      </w:pPr>
      <w:r>
        <w:rPr>
          <w:rFonts w:ascii="Times New Roman" w:hAnsi="Times New Roman" w:eastAsia="等线" w:cs="Times New Roman"/>
          <w:highlight w:val="none"/>
        </w:rPr>
        <w:t>X.5</w:t>
      </w:r>
      <w:r>
        <w:rPr>
          <w:rFonts w:ascii="Times New Roman" w:hAnsi="Times New Roman" w:eastAsia="等线" w:cs="Times New Roman"/>
          <w:highlight w:val="none"/>
        </w:rPr>
        <w:tab/>
      </w:r>
      <w:r>
        <w:rPr>
          <w:rFonts w:ascii="Times New Roman" w:hAnsi="Times New Roman" w:eastAsia="等线" w:cs="Times New Roman"/>
          <w:highlight w:val="none"/>
        </w:rPr>
        <w:t>Test requirement</w:t>
      </w:r>
    </w:p>
    <w:p>
      <w:pPr>
        <w:spacing w:line="240" w:lineRule="auto"/>
        <w:rPr>
          <w:highlight w:val="none"/>
        </w:rPr>
      </w:pPr>
      <w:r>
        <w:rPr>
          <w:rFonts w:ascii="Times New Roman" w:hAnsi="Times New Roman" w:eastAsia="等线" w:cs="Times New Roman"/>
          <w:highlight w:val="none"/>
        </w:rPr>
        <w:t>T</w:t>
      </w:r>
      <w:r>
        <w:rPr>
          <w:rFonts w:ascii="Times New Roman" w:hAnsi="Times New Roman" w:eastAsia="等线" w:cs="Times New Roman"/>
          <w:highlight w:val="none"/>
        </w:rPr>
        <w: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pPr>
        <w:pStyle w:val="3"/>
        <w:rPr>
          <w:highlight w:val="none"/>
        </w:rPr>
      </w:pPr>
      <w:bookmarkStart w:id="267" w:name="_Toc89952556"/>
      <w:bookmarkStart w:id="268" w:name="_Toc53182961"/>
      <w:bookmarkStart w:id="269" w:name="_Toc76544141"/>
      <w:bookmarkStart w:id="270" w:name="_Toc74915630"/>
      <w:bookmarkStart w:id="271" w:name="_Toc76114255"/>
      <w:bookmarkStart w:id="272" w:name="_Toc36635829"/>
      <w:bookmarkStart w:id="273" w:name="_Toc58917809"/>
      <w:bookmarkStart w:id="274" w:name="_Toc22605"/>
      <w:bookmarkStart w:id="275" w:name="_Toc45885852"/>
      <w:bookmarkStart w:id="276" w:name="_Toc66693678"/>
      <w:bookmarkStart w:id="277" w:name="_Toc2633"/>
      <w:bookmarkStart w:id="278" w:name="_Toc21102628"/>
      <w:bookmarkStart w:id="279" w:name="_Toc82536263"/>
      <w:bookmarkStart w:id="280" w:name="_Toc29810477"/>
      <w:bookmarkStart w:id="281" w:name="_Toc58915628"/>
      <w:bookmarkStart w:id="282" w:name="_Toc37272775"/>
      <w:bookmarkStart w:id="283" w:name="_Toc98766372"/>
      <w:r>
        <w:rPr>
          <w:rFonts w:hint="eastAsia"/>
          <w:highlight w:val="none"/>
          <w:lang w:eastAsia="zh-CN"/>
        </w:rPr>
        <w:t>4.</w:t>
      </w:r>
      <w:r>
        <w:rPr>
          <w:highlight w:val="none"/>
          <w:lang w:eastAsia="zh-CN"/>
        </w:rPr>
        <w:t>1</w:t>
      </w:r>
      <w:r>
        <w:rPr>
          <w:highlight w:val="none"/>
          <w:lang w:val="en-US" w:eastAsia="zh-CN"/>
        </w:rPr>
        <w:t>2</w:t>
      </w:r>
      <w:r>
        <w:rPr>
          <w:rFonts w:hint="eastAsia"/>
          <w:highlight w:val="none"/>
          <w:lang w:eastAsia="zh-CN"/>
        </w:rPr>
        <w:tab/>
      </w:r>
      <w:r>
        <w:rPr>
          <w:highlight w:val="none"/>
        </w:rPr>
        <w:t>Reference coordinate system</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pPr>
        <w:rPr>
          <w:highlight w:val="none"/>
        </w:rPr>
      </w:pPr>
      <w:r>
        <w:rPr>
          <w:highlight w:val="none"/>
        </w:rPr>
        <w:t xml:space="preserve">Radiated requirements are stated in terms of electromagnetic characteristics (e.g. EIRP) at certain angles with respect to the </w:t>
      </w:r>
      <w:r>
        <w:rPr>
          <w:rFonts w:hint="eastAsia"/>
          <w:highlight w:val="none"/>
          <w:lang w:val="en-US" w:eastAsia="zh-CN"/>
        </w:rPr>
        <w:t>repeater</w:t>
      </w:r>
      <w:r>
        <w:rPr>
          <w:highlight w:val="none"/>
        </w:rPr>
        <w:t xml:space="preserve">. To be able to declare radiated characteristics part of radiated requirements a reference coordinate system is required. The reference coordinate system should be associated to an identifiable physical feature on the </w:t>
      </w:r>
      <w:r>
        <w:rPr>
          <w:rFonts w:hint="eastAsia"/>
          <w:highlight w:val="none"/>
          <w:lang w:val="en-US" w:eastAsia="zh-CN"/>
        </w:rPr>
        <w:t xml:space="preserve">repeater </w:t>
      </w:r>
      <w:r>
        <w:rPr>
          <w:highlight w:val="none"/>
        </w:rPr>
        <w:t xml:space="preserve">enclosure. The location of the origin and the orientation of the reference coordinate system are for the </w:t>
      </w:r>
      <w:r>
        <w:rPr>
          <w:rFonts w:hint="eastAsia"/>
          <w:highlight w:val="none"/>
          <w:lang w:val="en-US" w:eastAsia="zh-CN"/>
        </w:rPr>
        <w:t>repeater</w:t>
      </w:r>
      <w:r>
        <w:rPr>
          <w:highlight w:val="none"/>
        </w:rPr>
        <w:t xml:space="preserve"> manufacturer to declare.</w:t>
      </w:r>
    </w:p>
    <w:p>
      <w:pPr>
        <w:rPr>
          <w:highlight w:val="none"/>
          <w:lang w:eastAsia="zh-CN"/>
        </w:rPr>
      </w:pPr>
      <w:r>
        <w:rPr>
          <w:highlight w:val="none"/>
        </w:rPr>
        <w:t>The reference coordinate system is created of a Cartesian coordinate system with rectangular axis (x</w:t>
      </w:r>
      <w:r>
        <w:rPr>
          <w:b/>
          <w:i/>
          <w:highlight w:val="none"/>
        </w:rPr>
        <w:t xml:space="preserve">, </w:t>
      </w:r>
      <w:r>
        <w:rPr>
          <w:highlight w:val="none"/>
        </w:rPr>
        <w:t>y</w:t>
      </w:r>
      <w:r>
        <w:rPr>
          <w:b/>
          <w:i/>
          <w:highlight w:val="none"/>
        </w:rPr>
        <w:t xml:space="preserve">, </w:t>
      </w:r>
      <w:r>
        <w:rPr>
          <w:highlight w:val="none"/>
        </w:rPr>
        <w:t>z) and spherical angles (</w:t>
      </w:r>
      <w:r>
        <w:rPr>
          <w:rFonts w:ascii="Symbol" w:hAnsi="Symbol"/>
          <w:highlight w:val="none"/>
        </w:rPr>
        <w:t></w:t>
      </w:r>
      <w:r>
        <w:rPr>
          <w:highlight w:val="none"/>
        </w:rPr>
        <w:t>) as showed in figure 4.1</w:t>
      </w:r>
      <w:r>
        <w:rPr>
          <w:rFonts w:hint="eastAsia"/>
          <w:highlight w:val="none"/>
          <w:lang w:val="en-US" w:eastAsia="zh-CN"/>
        </w:rPr>
        <w:t>2</w:t>
      </w:r>
      <w:r>
        <w:rPr>
          <w:highlight w:val="none"/>
        </w:rPr>
        <w:t>-1.</w:t>
      </w:r>
    </w:p>
    <w:p>
      <w:pPr>
        <w:pStyle w:val="94"/>
        <w:rPr>
          <w:rFonts w:cs="Arial"/>
          <w:highlight w:val="none"/>
        </w:rPr>
      </w:pPr>
      <w:r>
        <w:rPr>
          <w:highlight w:val="none"/>
          <w:lang w:val="en-US" w:eastAsia="zh-CN"/>
        </w:rPr>
        <w:drawing>
          <wp:inline distT="0" distB="0" distL="0" distR="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cstate="print"/>
                    <a:srcRect/>
                    <a:stretch>
                      <a:fillRect/>
                    </a:stretch>
                  </pic:blipFill>
                  <pic:spPr>
                    <a:xfrm>
                      <a:off x="0" y="0"/>
                      <a:ext cx="3596640" cy="3718560"/>
                    </a:xfrm>
                    <a:prstGeom prst="rect">
                      <a:avLst/>
                    </a:prstGeom>
                    <a:noFill/>
                    <a:ln w="9525">
                      <a:noFill/>
                      <a:miter lim="800000"/>
                      <a:headEnd/>
                      <a:tailEnd/>
                    </a:ln>
                  </pic:spPr>
                </pic:pic>
              </a:graphicData>
            </a:graphic>
          </wp:inline>
        </w:drawing>
      </w:r>
    </w:p>
    <w:p>
      <w:pPr>
        <w:pStyle w:val="101"/>
        <w:rPr>
          <w:highlight w:val="none"/>
        </w:rPr>
      </w:pPr>
      <w:r>
        <w:rPr>
          <w:highlight w:val="none"/>
        </w:rPr>
        <w:t>Figure 4.1</w:t>
      </w:r>
      <w:r>
        <w:rPr>
          <w:rFonts w:hint="eastAsia"/>
          <w:highlight w:val="none"/>
          <w:lang w:val="en-US" w:eastAsia="zh-CN"/>
        </w:rPr>
        <w:t>2</w:t>
      </w:r>
      <w:r>
        <w:rPr>
          <w:highlight w:val="none"/>
        </w:rPr>
        <w:t>-1: Reference coordinate system</w:t>
      </w:r>
    </w:p>
    <w:p>
      <w:pPr>
        <w:rPr>
          <w:highlight w:val="none"/>
          <w:lang w:eastAsia="en-GB"/>
        </w:rPr>
      </w:pPr>
      <w:r>
        <w:rPr>
          <w:rFonts w:ascii="Symbol" w:hAnsi="Symbol"/>
          <w:highlight w:val="none"/>
        </w:rPr>
        <w:t></w:t>
      </w:r>
      <w:r>
        <w:rPr>
          <w:rFonts w:ascii="Symbol" w:hAnsi="Symbol"/>
          <w:b/>
          <w:i/>
          <w:highlight w:val="none"/>
        </w:rPr>
        <w:t></w:t>
      </w:r>
      <w:r>
        <w:rPr>
          <w:highlight w:val="none"/>
        </w:rPr>
        <w:t xml:space="preserve">is the angle in the x/y plane, between the x-axis and the projection of the radiating vector onto the x/y plane and is defined between -180° and +180°, inclusive. </w:t>
      </w:r>
      <w:r>
        <w:rPr>
          <w:rFonts w:ascii="Symbol" w:hAnsi="Symbol"/>
          <w:highlight w:val="none"/>
        </w:rPr>
        <w:t></w:t>
      </w:r>
      <w:r>
        <w:rPr>
          <w:rFonts w:ascii="Symbol" w:hAnsi="Symbol"/>
          <w:b/>
          <w:i/>
          <w:highlight w:val="none"/>
        </w:rPr>
        <w:t></w:t>
      </w:r>
      <w:r>
        <w:rPr>
          <w:highlight w:val="none"/>
        </w:rPr>
        <w:t xml:space="preserve"> is the angle between the projection of the vector in the x</w:t>
      </w:r>
      <w:r>
        <w:rPr>
          <w:b/>
          <w:i/>
          <w:highlight w:val="none"/>
        </w:rPr>
        <w:t>/</w:t>
      </w:r>
      <w:r>
        <w:rPr>
          <w:highlight w:val="none"/>
        </w:rPr>
        <w:t xml:space="preserve">y plane and the radiating vector and is defined between -90° and +90°, inclusive. Note that </w:t>
      </w:r>
      <w:r>
        <w:rPr>
          <w:rFonts w:ascii="Symbol" w:hAnsi="Symbol"/>
          <w:highlight w:val="none"/>
        </w:rPr>
        <w:t></w:t>
      </w:r>
      <w:r>
        <w:rPr>
          <w:highlight w:val="none"/>
        </w:rPr>
        <w:t xml:space="preserve"> is defined as positive along the down-tilt angle.</w:t>
      </w:r>
    </w:p>
    <w:p>
      <w:pPr>
        <w:pStyle w:val="2"/>
        <w:rPr>
          <w:highlight w:val="none"/>
          <w:lang w:eastAsia="zh-CN"/>
        </w:rPr>
      </w:pPr>
      <w:bookmarkStart w:id="284" w:name="_Toc27847"/>
      <w:bookmarkStart w:id="285" w:name="_Toc15448"/>
      <w:r>
        <w:rPr>
          <w:rFonts w:hint="eastAsia"/>
          <w:highlight w:val="none"/>
          <w:lang w:eastAsia="zh-CN"/>
        </w:rPr>
        <w:t>5</w:t>
      </w:r>
      <w:r>
        <w:rPr>
          <w:highlight w:val="none"/>
        </w:rPr>
        <w:tab/>
      </w:r>
      <w:r>
        <w:rPr>
          <w:highlight w:val="none"/>
          <w:lang w:eastAsia="zh-CN"/>
        </w:rPr>
        <w:t>Operating bands and channel arrangement</w:t>
      </w:r>
      <w:bookmarkEnd w:id="284"/>
      <w:bookmarkEnd w:id="285"/>
    </w:p>
    <w:p>
      <w:pPr>
        <w:rPr>
          <w:highlight w:val="none"/>
        </w:rPr>
      </w:pPr>
      <w:r>
        <w:rPr>
          <w:highlight w:val="none"/>
        </w:rPr>
        <w:t>For the NR operation in NR operating bands specification, their channel bandwidth configurations, channel spacing and raster, as well as synchronization raster specification, refer to TS 38.10</w:t>
      </w:r>
      <w:r>
        <w:rPr>
          <w:rFonts w:hint="eastAsia"/>
          <w:highlight w:val="none"/>
        </w:rPr>
        <w:t>6</w:t>
      </w:r>
      <w:r>
        <w:rPr>
          <w:highlight w:val="none"/>
        </w:rPr>
        <w:t> [</w:t>
      </w:r>
      <w:r>
        <w:rPr>
          <w:rFonts w:hint="eastAsia"/>
          <w:highlight w:val="none"/>
        </w:rPr>
        <w:t>x</w:t>
      </w:r>
      <w:r>
        <w:rPr>
          <w:highlight w:val="none"/>
        </w:rPr>
        <w:t>], clause 5 and its relevant clauses.</w:t>
      </w:r>
    </w:p>
    <w:p>
      <w:pPr>
        <w:rPr>
          <w:highlight w:val="none"/>
          <w:lang w:eastAsia="zh-CN"/>
        </w:rPr>
      </w:pPr>
      <w:r>
        <w:rPr>
          <w:highlight w:val="none"/>
        </w:rPr>
        <w:t xml:space="preserve">For the </w:t>
      </w:r>
      <w:r>
        <w:rPr>
          <w:rFonts w:hint="eastAsia"/>
          <w:highlight w:val="none"/>
        </w:rPr>
        <w:t>radiated</w:t>
      </w:r>
      <w:r>
        <w:rPr>
          <w:highlight w:val="none"/>
        </w:rPr>
        <w:t xml:space="preserve"> testing purposes in this specification, only FR</w:t>
      </w:r>
      <w:r>
        <w:rPr>
          <w:rFonts w:hint="eastAsia"/>
          <w:highlight w:val="none"/>
        </w:rPr>
        <w:t>2-1</w:t>
      </w:r>
      <w:r>
        <w:rPr>
          <w:highlight w:val="none"/>
        </w:rPr>
        <w:t xml:space="preserve"> operating bands are considered.</w:t>
      </w:r>
      <w:bookmarkStart w:id="286" w:name="_Toc152656520"/>
    </w:p>
    <w:p>
      <w:pPr>
        <w:pStyle w:val="2"/>
        <w:rPr>
          <w:highlight w:val="none"/>
        </w:rPr>
      </w:pPr>
      <w:bookmarkStart w:id="287" w:name="_Toc13710"/>
      <w:bookmarkStart w:id="288" w:name="_Toc2607"/>
      <w:bookmarkStart w:id="289" w:name="_Toc18916181"/>
      <w:r>
        <w:rPr>
          <w:rFonts w:hint="eastAsia"/>
          <w:highlight w:val="none"/>
          <w:lang w:val="en-US" w:eastAsia="zh-CN"/>
        </w:rPr>
        <w:t>6</w:t>
      </w:r>
      <w:r>
        <w:rPr>
          <w:highlight w:val="none"/>
        </w:rPr>
        <w:tab/>
      </w:r>
      <w:r>
        <w:rPr>
          <w:highlight w:val="none"/>
        </w:rPr>
        <w:t>Radiated characteristics</w:t>
      </w:r>
      <w:bookmarkEnd w:id="287"/>
      <w:bookmarkEnd w:id="288"/>
      <w:bookmarkEnd w:id="289"/>
    </w:p>
    <w:p>
      <w:pPr>
        <w:pStyle w:val="3"/>
        <w:rPr>
          <w:highlight w:val="none"/>
          <w:lang w:eastAsia="zh-CN"/>
        </w:rPr>
      </w:pPr>
      <w:bookmarkStart w:id="290" w:name="_Toc7475"/>
      <w:bookmarkStart w:id="291" w:name="_Toc30119"/>
      <w:r>
        <w:rPr>
          <w:rFonts w:hint="eastAsia"/>
          <w:highlight w:val="none"/>
          <w:lang w:val="en-US" w:eastAsia="zh-CN"/>
        </w:rPr>
        <w:t>6</w:t>
      </w:r>
      <w:r>
        <w:rPr>
          <w:rFonts w:hint="eastAsia"/>
          <w:highlight w:val="none"/>
          <w:lang w:eastAsia="zh-CN"/>
        </w:rPr>
        <w:t>.1</w:t>
      </w:r>
      <w:r>
        <w:rPr>
          <w:highlight w:val="none"/>
        </w:rPr>
        <w:tab/>
      </w:r>
      <w:r>
        <w:rPr>
          <w:rFonts w:hint="eastAsia"/>
          <w:highlight w:val="none"/>
          <w:lang w:eastAsia="zh-CN"/>
        </w:rPr>
        <w:t>General</w:t>
      </w:r>
      <w:bookmarkEnd w:id="290"/>
      <w:bookmarkEnd w:id="291"/>
    </w:p>
    <w:p>
      <w:pPr>
        <w:pStyle w:val="110"/>
        <w:rPr>
          <w:highlight w:val="none"/>
          <w:lang w:eastAsia="zh-CN"/>
        </w:rPr>
      </w:pPr>
      <w:r>
        <w:rPr>
          <w:highlight w:val="none"/>
        </w:rPr>
        <w:t>&lt;Text will be added.&gt;</w:t>
      </w:r>
    </w:p>
    <w:p>
      <w:pPr>
        <w:pStyle w:val="3"/>
        <w:rPr>
          <w:highlight w:val="none"/>
          <w:lang w:eastAsia="zh-CN"/>
        </w:rPr>
      </w:pPr>
      <w:bookmarkStart w:id="292" w:name="_Toc28478"/>
      <w:bookmarkStart w:id="293" w:name="_Toc25733"/>
      <w:r>
        <w:rPr>
          <w:rFonts w:hint="eastAsia"/>
          <w:highlight w:val="none"/>
          <w:lang w:val="en-US" w:eastAsia="zh-CN"/>
        </w:rPr>
        <w:t>6</w:t>
      </w:r>
      <w:r>
        <w:rPr>
          <w:rFonts w:hint="eastAsia"/>
          <w:highlight w:val="none"/>
          <w:lang w:eastAsia="zh-CN"/>
        </w:rPr>
        <w:t>.2</w:t>
      </w:r>
      <w:r>
        <w:rPr>
          <w:highlight w:val="none"/>
        </w:rPr>
        <w:tab/>
      </w:r>
      <w:r>
        <w:rPr>
          <w:highlight w:val="none"/>
          <w:lang w:eastAsia="zh-CN"/>
        </w:rPr>
        <w:t>OTA</w:t>
      </w:r>
      <w:r>
        <w:rPr>
          <w:rFonts w:hint="eastAsia"/>
          <w:highlight w:val="none"/>
          <w:lang w:eastAsia="zh-CN"/>
        </w:rPr>
        <w:t xml:space="preserve"> output power</w:t>
      </w:r>
      <w:bookmarkEnd w:id="292"/>
      <w:bookmarkEnd w:id="293"/>
    </w:p>
    <w:p>
      <w:pPr>
        <w:pStyle w:val="110"/>
        <w:rPr>
          <w:highlight w:val="none"/>
          <w:lang w:eastAsia="zh-CN"/>
        </w:rPr>
      </w:pPr>
      <w:r>
        <w:rPr>
          <w:highlight w:val="none"/>
        </w:rPr>
        <w:t>&lt;Text will be added.&gt;</w:t>
      </w:r>
    </w:p>
    <w:p>
      <w:pPr>
        <w:pStyle w:val="3"/>
        <w:rPr>
          <w:highlight w:val="none"/>
          <w:lang w:eastAsia="zh-CN"/>
        </w:rPr>
      </w:pPr>
      <w:bookmarkStart w:id="294" w:name="_Toc5577"/>
      <w:bookmarkStart w:id="295" w:name="_Toc20254"/>
      <w:r>
        <w:rPr>
          <w:rFonts w:hint="eastAsia"/>
          <w:highlight w:val="none"/>
          <w:lang w:val="en-US" w:eastAsia="zh-CN"/>
        </w:rPr>
        <w:t>6</w:t>
      </w:r>
      <w:r>
        <w:rPr>
          <w:rFonts w:hint="eastAsia"/>
          <w:highlight w:val="none"/>
          <w:lang w:eastAsia="zh-CN"/>
        </w:rPr>
        <w:t>.3</w:t>
      </w:r>
      <w:r>
        <w:rPr>
          <w:highlight w:val="none"/>
        </w:rPr>
        <w:tab/>
      </w:r>
      <w:r>
        <w:rPr>
          <w:rFonts w:hint="eastAsia"/>
          <w:highlight w:val="none"/>
          <w:lang w:eastAsia="zh-CN"/>
        </w:rPr>
        <w:t>OTA frequency stability</w:t>
      </w:r>
      <w:bookmarkEnd w:id="294"/>
      <w:bookmarkEnd w:id="295"/>
    </w:p>
    <w:p>
      <w:pPr>
        <w:pStyle w:val="4"/>
        <w:rPr>
          <w:highlight w:val="none"/>
        </w:rPr>
      </w:pPr>
      <w:bookmarkStart w:id="296" w:name="_Toc21075"/>
      <w:bookmarkStart w:id="297" w:name="_Toc66727976"/>
      <w:bookmarkStart w:id="298" w:name="_Toc37272156"/>
      <w:bookmarkStart w:id="299" w:name="_Toc29809718"/>
      <w:bookmarkStart w:id="300" w:name="_Toc36645102"/>
      <w:bookmarkStart w:id="301" w:name="_Toc21099920"/>
      <w:bookmarkStart w:id="302" w:name="_Toc45884402"/>
      <w:bookmarkStart w:id="303" w:name="_Toc61182663"/>
      <w:bookmarkStart w:id="304" w:name="_Toc58860166"/>
      <w:bookmarkStart w:id="305" w:name="_Toc75242690"/>
      <w:bookmarkStart w:id="306" w:name="_Toc76545036"/>
      <w:bookmarkStart w:id="307" w:name="_Toc74961779"/>
      <w:bookmarkStart w:id="308" w:name="_Toc82595139"/>
      <w:bookmarkStart w:id="309" w:name="_Toc58862670"/>
      <w:bookmarkStart w:id="310" w:name="_Toc53182425"/>
      <w:r>
        <w:rPr>
          <w:highlight w:val="none"/>
        </w:rPr>
        <w:t>6.3.1</w:t>
      </w:r>
      <w:r>
        <w:rPr>
          <w:highlight w:val="none"/>
        </w:rPr>
        <w:tab/>
      </w:r>
      <w:r>
        <w:rPr>
          <w:highlight w:val="none"/>
        </w:rPr>
        <w:t>Definition and applicability</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pPr>
        <w:rPr>
          <w:highlight w:val="none"/>
          <w:lang w:eastAsia="zh-CN"/>
        </w:rPr>
      </w:pPr>
      <w:bookmarkStart w:id="311" w:name="_Toc66727977"/>
      <w:bookmarkStart w:id="312" w:name="_Toc58860167"/>
      <w:bookmarkStart w:id="313" w:name="_Toc61182664"/>
      <w:bookmarkStart w:id="314" w:name="_Toc82595140"/>
      <w:bookmarkStart w:id="315" w:name="_Toc74961780"/>
      <w:bookmarkStart w:id="316" w:name="_Toc29809719"/>
      <w:bookmarkStart w:id="317" w:name="_Toc75242691"/>
      <w:bookmarkStart w:id="318" w:name="_Toc36645103"/>
      <w:bookmarkStart w:id="319" w:name="_Toc53182426"/>
      <w:bookmarkStart w:id="320" w:name="_Toc37272157"/>
      <w:bookmarkStart w:id="321" w:name="_Toc76545037"/>
      <w:bookmarkStart w:id="322" w:name="_Toc21099921"/>
      <w:bookmarkStart w:id="323" w:name="_Toc58862671"/>
      <w:bookmarkStart w:id="324" w:name="_Toc45884403"/>
      <w:r>
        <w:rPr>
          <w:highlight w:val="none"/>
        </w:rPr>
        <w:t>Frequency stability is the ability to maintain the same frequency on the output signal with respect to the input signal.</w:t>
      </w:r>
    </w:p>
    <w:p>
      <w:pPr>
        <w:pStyle w:val="4"/>
        <w:rPr>
          <w:highlight w:val="none"/>
        </w:rPr>
      </w:pPr>
      <w:bookmarkStart w:id="325" w:name="_Toc14752"/>
      <w:r>
        <w:rPr>
          <w:highlight w:val="none"/>
        </w:rPr>
        <w:t>6.3.2</w:t>
      </w:r>
      <w:r>
        <w:rPr>
          <w:highlight w:val="none"/>
        </w:rPr>
        <w:tab/>
      </w:r>
      <w:r>
        <w:rPr>
          <w:highlight w:val="none"/>
        </w:rPr>
        <w:t>Minimum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rPr>
          <w:highlight w:val="none"/>
        </w:rPr>
      </w:pPr>
      <w:r>
        <w:rPr>
          <w:highlight w:val="none"/>
        </w:rPr>
        <w:t>The minimum requirement is in TS 38.106 [</w:t>
      </w:r>
      <w:r>
        <w:rPr>
          <w:highlight w:val="none"/>
        </w:rPr>
        <w:t>x</w:t>
      </w:r>
      <w:r>
        <w:rPr>
          <w:highlight w:val="none"/>
        </w:rPr>
        <w:t>], clause 7.3.2.</w:t>
      </w:r>
    </w:p>
    <w:p>
      <w:pPr>
        <w:pStyle w:val="4"/>
        <w:rPr>
          <w:highlight w:val="none"/>
        </w:rPr>
      </w:pPr>
      <w:bookmarkStart w:id="326" w:name="_Toc45884404"/>
      <w:bookmarkStart w:id="327" w:name="_Toc36645104"/>
      <w:bookmarkStart w:id="328" w:name="_Toc37272158"/>
      <w:bookmarkStart w:id="329" w:name="_Toc74961781"/>
      <w:bookmarkStart w:id="330" w:name="_Toc58862672"/>
      <w:bookmarkStart w:id="331" w:name="_Toc82595141"/>
      <w:bookmarkStart w:id="332" w:name="_Toc25772"/>
      <w:bookmarkStart w:id="333" w:name="_Toc53182427"/>
      <w:bookmarkStart w:id="334" w:name="_Toc58860168"/>
      <w:bookmarkStart w:id="335" w:name="_Toc66727978"/>
      <w:bookmarkStart w:id="336" w:name="_Toc21099922"/>
      <w:bookmarkStart w:id="337" w:name="_Toc75242692"/>
      <w:bookmarkStart w:id="338" w:name="_Toc29809720"/>
      <w:bookmarkStart w:id="339" w:name="_Toc61182665"/>
      <w:bookmarkStart w:id="340" w:name="_Toc76545038"/>
      <w:r>
        <w:rPr>
          <w:highlight w:val="none"/>
        </w:rPr>
        <w:t>6.3.3</w:t>
      </w:r>
      <w:r>
        <w:rPr>
          <w:highlight w:val="none"/>
        </w:rPr>
        <w:tab/>
      </w:r>
      <w:r>
        <w:rPr>
          <w:highlight w:val="none"/>
        </w:rPr>
        <w:t>Test purpose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pPr>
        <w:rPr>
          <w:highlight w:val="none"/>
        </w:rPr>
      </w:pPr>
      <w:r>
        <w:rPr>
          <w:rFonts w:eastAsia="MS P??"/>
          <w:highlight w:val="none"/>
        </w:rPr>
        <w:t>The test purpose is</w:t>
      </w:r>
      <w:r>
        <w:rPr>
          <w:highlight w:val="none"/>
        </w:rPr>
        <w:t xml:space="preserve"> to verify that frequency stability is within the limit specified by the minimum requirement.</w:t>
      </w:r>
    </w:p>
    <w:p>
      <w:pPr>
        <w:pStyle w:val="4"/>
        <w:rPr>
          <w:highlight w:val="none"/>
        </w:rPr>
      </w:pPr>
      <w:bookmarkStart w:id="341" w:name="_Toc66727979"/>
      <w:bookmarkStart w:id="342" w:name="_Toc53182428"/>
      <w:bookmarkStart w:id="343" w:name="_Toc75242693"/>
      <w:bookmarkStart w:id="344" w:name="_Toc29809721"/>
      <w:bookmarkStart w:id="345" w:name="_Toc58860169"/>
      <w:bookmarkStart w:id="346" w:name="_Toc76545039"/>
      <w:bookmarkStart w:id="347" w:name="_Toc37272159"/>
      <w:bookmarkStart w:id="348" w:name="_Toc36645105"/>
      <w:bookmarkStart w:id="349" w:name="_Toc21099923"/>
      <w:bookmarkStart w:id="350" w:name="_Toc74961782"/>
      <w:bookmarkStart w:id="351" w:name="_Toc22945"/>
      <w:bookmarkStart w:id="352" w:name="_Toc82595142"/>
      <w:bookmarkStart w:id="353" w:name="_Toc58862673"/>
      <w:bookmarkStart w:id="354" w:name="_Toc45884405"/>
      <w:bookmarkStart w:id="355" w:name="_Toc61182666"/>
      <w:r>
        <w:rPr>
          <w:highlight w:val="none"/>
        </w:rPr>
        <w:t>6.3.4</w:t>
      </w:r>
      <w:r>
        <w:rPr>
          <w:highlight w:val="none"/>
        </w:rPr>
        <w:tab/>
      </w:r>
      <w:r>
        <w:rPr>
          <w:highlight w:val="none"/>
        </w:rPr>
        <w:t>Method of test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rPr>
          <w:highlight w:val="none"/>
        </w:rPr>
      </w:pPr>
      <w:r>
        <w:rPr>
          <w:highlight w:val="none"/>
        </w:rPr>
        <w:t>Requirement is tested together with modulation quality test, as described in clause 7.6.</w:t>
      </w:r>
    </w:p>
    <w:p>
      <w:pPr>
        <w:pStyle w:val="4"/>
        <w:rPr>
          <w:highlight w:val="none"/>
        </w:rPr>
      </w:pPr>
      <w:bookmarkStart w:id="356" w:name="_Toc75242694"/>
      <w:bookmarkStart w:id="357" w:name="_Toc76545040"/>
      <w:bookmarkStart w:id="358" w:name="_Toc58860170"/>
      <w:bookmarkStart w:id="359" w:name="_Toc66727980"/>
      <w:bookmarkStart w:id="360" w:name="_Toc82595143"/>
      <w:bookmarkStart w:id="361" w:name="_Toc3488"/>
      <w:bookmarkStart w:id="362" w:name="_Toc37272160"/>
      <w:bookmarkStart w:id="363" w:name="_Toc61182667"/>
      <w:bookmarkStart w:id="364" w:name="_Toc45884406"/>
      <w:bookmarkStart w:id="365" w:name="_Toc36645106"/>
      <w:bookmarkStart w:id="366" w:name="_Toc21099924"/>
      <w:bookmarkStart w:id="367" w:name="_Toc74961783"/>
      <w:bookmarkStart w:id="368" w:name="_Toc53182429"/>
      <w:bookmarkStart w:id="369" w:name="_Toc58862674"/>
      <w:bookmarkStart w:id="370" w:name="_Toc29809722"/>
      <w:r>
        <w:rPr>
          <w:highlight w:val="none"/>
        </w:rPr>
        <w:t>6.3.5</w:t>
      </w:r>
      <w:r>
        <w:rPr>
          <w:highlight w:val="none"/>
        </w:rPr>
        <w:tab/>
      </w:r>
      <w:r>
        <w:rPr>
          <w:highlight w:val="none"/>
        </w:rPr>
        <w:t>Test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pPr>
        <w:rPr>
          <w:highlight w:val="none"/>
          <w:lang w:eastAsia="zh-CN"/>
        </w:rPr>
      </w:pPr>
      <w:r>
        <w:rPr>
          <w:highlight w:val="none"/>
        </w:rPr>
        <w:t xml:space="preserve">The frequency deviation of the output signal with respect to the input signal shall be accurate to within </w:t>
      </w:r>
      <w:r>
        <w:rPr>
          <w:rFonts w:cs="v5.0.0"/>
          <w:highlight w:val="none"/>
        </w:rPr>
        <w:t>±(0.01 ppm + 12 Hz)</w:t>
      </w:r>
      <w:r>
        <w:rPr>
          <w:highlight w:val="none"/>
        </w:rPr>
        <w:t xml:space="preserve"> </w:t>
      </w:r>
      <w:r>
        <w:rPr>
          <w:rFonts w:cs="v5.0.0"/>
          <w:highlight w:val="none"/>
        </w:rPr>
        <w:t xml:space="preserve">observed over </w:t>
      </w:r>
      <w:r>
        <w:rPr>
          <w:highlight w:val="none"/>
        </w:rPr>
        <w:t>1 ms.</w:t>
      </w:r>
    </w:p>
    <w:p>
      <w:pPr>
        <w:pStyle w:val="3"/>
        <w:rPr>
          <w:highlight w:val="none"/>
          <w:lang w:eastAsia="zh-CN"/>
        </w:rPr>
      </w:pPr>
      <w:bookmarkStart w:id="371" w:name="_Toc6525"/>
      <w:bookmarkStart w:id="372" w:name="_Toc23465"/>
      <w:r>
        <w:rPr>
          <w:rFonts w:hint="eastAsia"/>
          <w:highlight w:val="none"/>
          <w:lang w:val="en-US" w:eastAsia="zh-CN"/>
        </w:rPr>
        <w:t>6</w:t>
      </w:r>
      <w:r>
        <w:rPr>
          <w:rFonts w:hint="eastAsia"/>
          <w:highlight w:val="none"/>
          <w:lang w:eastAsia="zh-CN"/>
        </w:rPr>
        <w:t>.4</w:t>
      </w:r>
      <w:r>
        <w:rPr>
          <w:highlight w:val="none"/>
        </w:rPr>
        <w:tab/>
      </w:r>
      <w:r>
        <w:rPr>
          <w:rFonts w:hint="eastAsia"/>
          <w:highlight w:val="none"/>
          <w:lang w:eastAsia="zh-CN"/>
        </w:rPr>
        <w:t>OTA out of band gain</w:t>
      </w:r>
      <w:bookmarkEnd w:id="371"/>
      <w:bookmarkEnd w:id="372"/>
    </w:p>
    <w:p>
      <w:pPr>
        <w:pStyle w:val="4"/>
        <w:rPr>
          <w:highlight w:val="none"/>
        </w:rPr>
      </w:pPr>
      <w:bookmarkStart w:id="373" w:name="_Toc7438"/>
      <w:r>
        <w:rPr>
          <w:highlight w:val="none"/>
        </w:rPr>
        <w:t>6.4.1</w:t>
      </w:r>
      <w:r>
        <w:rPr>
          <w:highlight w:val="none"/>
        </w:rPr>
        <w:tab/>
      </w:r>
      <w:r>
        <w:rPr>
          <w:highlight w:val="none"/>
        </w:rPr>
        <w:t>Definition and applicability</w:t>
      </w:r>
      <w:bookmarkEnd w:id="373"/>
    </w:p>
    <w:p>
      <w:pPr>
        <w:rPr>
          <w:highlight w:val="none"/>
        </w:rPr>
      </w:pPr>
      <w:r>
        <w:rPr>
          <w:highlight w:val="none"/>
        </w:rPr>
        <w:t xml:space="preserve">Out of band gain refers to the gain of the repeater outside the </w:t>
      </w:r>
      <w:r>
        <w:rPr>
          <w:i/>
          <w:iCs/>
          <w:highlight w:val="none"/>
        </w:rPr>
        <w:t>passband</w:t>
      </w:r>
      <w:r>
        <w:rPr>
          <w:highlight w:val="none"/>
        </w:rPr>
        <w:t>.</w:t>
      </w:r>
    </w:p>
    <w:p>
      <w:pPr>
        <w:pStyle w:val="4"/>
        <w:rPr>
          <w:highlight w:val="none"/>
        </w:rPr>
      </w:pPr>
      <w:bookmarkStart w:id="374" w:name="_Toc208"/>
      <w:r>
        <w:rPr>
          <w:highlight w:val="none"/>
        </w:rPr>
        <w:t>6.4.2</w:t>
      </w:r>
      <w:r>
        <w:rPr>
          <w:highlight w:val="none"/>
        </w:rPr>
        <w:tab/>
      </w:r>
      <w:r>
        <w:rPr>
          <w:highlight w:val="none"/>
        </w:rPr>
        <w:t>Minimum Requirement</w:t>
      </w:r>
      <w:bookmarkEnd w:id="374"/>
    </w:p>
    <w:p>
      <w:pPr>
        <w:rPr>
          <w:highlight w:val="none"/>
        </w:rPr>
      </w:pPr>
      <w:r>
        <w:rPr>
          <w:highlight w:val="none"/>
        </w:rPr>
        <w:t>The minimum requirement is in TS 38.106 [</w:t>
      </w:r>
      <w:r>
        <w:rPr>
          <w:highlight w:val="none"/>
        </w:rPr>
        <w:t>x</w:t>
      </w:r>
      <w:r>
        <w:rPr>
          <w:highlight w:val="none"/>
        </w:rPr>
        <w:t>], clause 7.4.2.</w:t>
      </w:r>
    </w:p>
    <w:p>
      <w:pPr>
        <w:pStyle w:val="4"/>
        <w:rPr>
          <w:highlight w:val="none"/>
        </w:rPr>
      </w:pPr>
      <w:bookmarkStart w:id="375" w:name="_Toc7764"/>
      <w:r>
        <w:rPr>
          <w:highlight w:val="none"/>
        </w:rPr>
        <w:t>6.4.3</w:t>
      </w:r>
      <w:r>
        <w:rPr>
          <w:highlight w:val="none"/>
        </w:rPr>
        <w:tab/>
      </w:r>
      <w:r>
        <w:rPr>
          <w:highlight w:val="none"/>
        </w:rPr>
        <w:t>Test purpose</w:t>
      </w:r>
      <w:bookmarkEnd w:id="375"/>
    </w:p>
    <w:p>
      <w:pPr>
        <w:rPr>
          <w:highlight w:val="none"/>
        </w:rPr>
      </w:pPr>
      <w:r>
        <w:rPr>
          <w:rFonts w:eastAsia="MS P??"/>
          <w:highlight w:val="none"/>
        </w:rPr>
        <w:t>The test purpose is</w:t>
      </w:r>
      <w:r>
        <w:rPr>
          <w:highlight w:val="none"/>
        </w:rPr>
        <w:t xml:space="preserve"> to verify that out of band gain is within the limit specified by the minimum requirement.</w:t>
      </w:r>
    </w:p>
    <w:p>
      <w:pPr>
        <w:pStyle w:val="4"/>
        <w:rPr>
          <w:highlight w:val="none"/>
        </w:rPr>
      </w:pPr>
      <w:bookmarkStart w:id="376" w:name="_Toc28378"/>
      <w:r>
        <w:rPr>
          <w:highlight w:val="none"/>
        </w:rPr>
        <w:t>6.4.4</w:t>
      </w:r>
      <w:r>
        <w:rPr>
          <w:highlight w:val="none"/>
        </w:rPr>
        <w:tab/>
      </w:r>
      <w:r>
        <w:rPr>
          <w:highlight w:val="none"/>
        </w:rPr>
        <w:t>Method of test</w:t>
      </w:r>
      <w:bookmarkEnd w:id="376"/>
    </w:p>
    <w:p>
      <w:pPr>
        <w:pStyle w:val="5"/>
        <w:rPr>
          <w:highlight w:val="none"/>
        </w:rPr>
      </w:pPr>
      <w:bookmarkStart w:id="377" w:name="_Toc14275"/>
      <w:r>
        <w:rPr>
          <w:highlight w:val="none"/>
        </w:rPr>
        <w:t>6.4.4.1</w:t>
      </w:r>
      <w:r>
        <w:rPr>
          <w:highlight w:val="none"/>
        </w:rPr>
        <w:tab/>
      </w:r>
      <w:r>
        <w:rPr>
          <w:highlight w:val="none"/>
        </w:rPr>
        <w:t>Initial conditions</w:t>
      </w:r>
      <w:bookmarkEnd w:id="377"/>
    </w:p>
    <w:p>
      <w:pPr>
        <w:rPr>
          <w:highlight w:val="none"/>
        </w:rPr>
      </w:pPr>
      <w:r>
        <w:rPr>
          <w:highlight w:val="none"/>
        </w:rPr>
        <w:t>Test environment:</w:t>
      </w:r>
    </w:p>
    <w:p>
      <w:pPr>
        <w:pStyle w:val="92"/>
        <w:rPr>
          <w:highlight w:val="none"/>
        </w:rPr>
      </w:pPr>
      <w:r>
        <w:rPr>
          <w:highlight w:val="none"/>
          <w:lang w:eastAsia="zh-CN"/>
        </w:rPr>
        <w:t>-</w:t>
      </w:r>
      <w:r>
        <w:rPr>
          <w:highlight w:val="none"/>
          <w:lang w:eastAsia="zh-CN"/>
        </w:rPr>
        <w:tab/>
      </w:r>
      <w:r>
        <w:rPr>
          <w:highlight w:val="none"/>
        </w:rPr>
        <w:t xml:space="preserve">Normal, see annex </w:t>
      </w:r>
      <w:r>
        <w:rPr>
          <w:highlight w:val="none"/>
        </w:rPr>
        <w:t>B.2</w:t>
      </w:r>
      <w:r>
        <w:rPr>
          <w:highlight w:val="none"/>
        </w:rPr>
        <w:t>,</w:t>
      </w:r>
    </w:p>
    <w:p>
      <w:pPr>
        <w:pStyle w:val="5"/>
        <w:rPr>
          <w:highlight w:val="none"/>
        </w:rPr>
      </w:pPr>
      <w:bookmarkStart w:id="378" w:name="_Toc19592"/>
      <w:r>
        <w:rPr>
          <w:highlight w:val="none"/>
        </w:rPr>
        <w:t>6.4.4.2</w:t>
      </w:r>
      <w:r>
        <w:rPr>
          <w:highlight w:val="none"/>
        </w:rPr>
        <w:tab/>
      </w:r>
      <w:r>
        <w:rPr>
          <w:highlight w:val="none"/>
        </w:rPr>
        <w:t>Procedure</w:t>
      </w:r>
      <w:bookmarkEnd w:id="378"/>
    </w:p>
    <w:p>
      <w:pPr>
        <w:rPr>
          <w:highlight w:val="none"/>
          <w:lang w:eastAsia="sv-SE"/>
        </w:rPr>
      </w:pPr>
      <w:r>
        <w:rPr>
          <w:highlight w:val="none"/>
          <w:lang w:eastAsia="sv-SE"/>
        </w:rPr>
        <w:t>For normal test environment conditions in OTA domain, the test procedure is as follows:</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w:t>
      </w:r>
      <w:r>
        <w:rPr>
          <w:highlight w:val="none"/>
        </w:rPr>
        <w:t>D.2</w:t>
      </w:r>
      <w:r>
        <w:rPr>
          <w:highlight w:val="none"/>
        </w:rPr>
        <w:t>) of the repeater with the test system.</w:t>
      </w:r>
    </w:p>
    <w:p>
      <w:pPr>
        <w:pStyle w:val="92"/>
        <w:rPr>
          <w:highlight w:val="none"/>
        </w:rPr>
      </w:pPr>
      <w:r>
        <w:rPr>
          <w:highlight w:val="none"/>
        </w:rPr>
        <w:t>3)</w:t>
      </w:r>
      <w:r>
        <w:rPr>
          <w:highlight w:val="none"/>
        </w:rPr>
        <w:tab/>
      </w:r>
      <w:r>
        <w:rPr>
          <w:highlight w:val="none"/>
        </w:rPr>
        <w:t>Orient the positioner (and repeater and test signal generator) in order that the direction to be tested aligns with the test antenna and the correct angle of arrival for the input signal is achieved..</w:t>
      </w:r>
    </w:p>
    <w:p>
      <w:pPr>
        <w:pStyle w:val="92"/>
        <w:rPr>
          <w:highlight w:val="none"/>
        </w:rPr>
      </w:pPr>
      <w:r>
        <w:rPr>
          <w:highlight w:val="none"/>
        </w:rPr>
        <w:t>4)</w:t>
      </w:r>
      <w:r>
        <w:rPr>
          <w:highlight w:val="none"/>
        </w:rPr>
        <w:tab/>
      </w:r>
      <w:r>
        <w:rPr>
          <w:highlight w:val="none"/>
        </w:rPr>
        <w:t xml:space="preserve">Set the CW generator power at the RIB as shown in annex </w:t>
      </w:r>
      <w:r>
        <w:rPr>
          <w:highlight w:val="none"/>
        </w:rPr>
        <w:t>D.1.1</w:t>
      </w:r>
      <w:r>
        <w:rPr>
          <w:highlight w:val="none"/>
        </w:rPr>
        <w:t xml:space="preserve"> with a power equivalent to P</w:t>
      </w:r>
      <w:r>
        <w:rPr>
          <w:highlight w:val="none"/>
          <w:vertAlign w:val="subscript"/>
        </w:rPr>
        <w:t xml:space="preserve">in,p,EIRP, </w:t>
      </w:r>
      <w:r>
        <w:rPr>
          <w:highlight w:val="none"/>
        </w:rPr>
        <w:t>in the correct direction in respect to the repeater.</w:t>
      </w:r>
    </w:p>
    <w:p>
      <w:pPr>
        <w:pStyle w:val="92"/>
        <w:rPr>
          <w:highlight w:val="none"/>
        </w:rPr>
      </w:pPr>
      <w:r>
        <w:rPr>
          <w:highlight w:val="none"/>
        </w:rPr>
        <w:t>5)</w:t>
      </w:r>
      <w:r>
        <w:rPr>
          <w:highlight w:val="none"/>
        </w:rPr>
        <w:tab/>
      </w:r>
      <w:r>
        <w:rPr>
          <w:highlight w:val="none"/>
        </w:rPr>
        <w:t xml:space="preserve">Orient the positioner (and repeater and test signal source) in order that the direction to be tested aligns with the test antenna such that measurements to determine TRP can be performed (see </w:t>
      </w:r>
      <w:r>
        <w:rPr>
          <w:highlight w:val="none"/>
        </w:rPr>
        <w:t>annex I</w:t>
      </w:r>
      <w:r>
        <w:rPr>
          <w:highlight w:val="none"/>
        </w:rPr>
        <w:t>) whilst maintaining the correct direction of arrival for the test signal.</w:t>
      </w:r>
    </w:p>
    <w:p>
      <w:pPr>
        <w:pStyle w:val="92"/>
        <w:rPr>
          <w:highlight w:val="none"/>
        </w:rPr>
      </w:pPr>
      <w:r>
        <w:rPr>
          <w:highlight w:val="none"/>
        </w:rPr>
        <w:t>6)</w:t>
      </w:r>
      <w:r>
        <w:rPr>
          <w:highlight w:val="none"/>
        </w:rPr>
        <w:tab/>
      </w:r>
      <w:r>
        <w:rPr>
          <w:highlight w:val="none"/>
        </w:rPr>
        <w:t xml:space="preserve">Measure the radiated power for any two orthogonal polarizations (denoted p1 and p2) and calculate total radiated transmit power for particular beam direction pair as EIRP = EIRPp1 + EIRPp2. </w:t>
      </w:r>
    </w:p>
    <w:p>
      <w:pPr>
        <w:pStyle w:val="92"/>
        <w:rPr>
          <w:highlight w:val="none"/>
        </w:rPr>
      </w:pPr>
      <w:r>
        <w:rPr>
          <w:highlight w:val="none"/>
        </w:rPr>
        <w:t>7)</w:t>
      </w:r>
      <w:r>
        <w:rPr>
          <w:highlight w:val="none"/>
        </w:rPr>
        <w:tab/>
      </w:r>
      <w:r>
        <w:rPr>
          <w:highlight w:val="none"/>
        </w:rPr>
        <w:t>Repeat step 6-7 for all directions in the appropriated TRP measurement grid needed for full TRP estimation (see annex I), whilst maintaining the input signal in the correct direction with respect to the repeater.</w:t>
      </w:r>
    </w:p>
    <w:p>
      <w:pPr>
        <w:pStyle w:val="92"/>
        <w:rPr>
          <w:highlight w:val="none"/>
        </w:rPr>
      </w:pPr>
      <w:r>
        <w:rPr>
          <w:highlight w:val="none"/>
        </w:rPr>
        <w:t>8)</w:t>
      </w:r>
      <w:r>
        <w:rPr>
          <w:highlight w:val="none"/>
        </w:rPr>
        <w:tab/>
      </w:r>
      <w:r>
        <w:rPr>
          <w:highlight w:val="none"/>
        </w:rPr>
        <w:t>Calculate TRP using the EIRP measurements. The out of band gain at the frequency under test is given by the difference in dB between the measured output TRP and the EIRP of the input signal.</w:t>
      </w:r>
    </w:p>
    <w:p>
      <w:pPr>
        <w:pStyle w:val="92"/>
        <w:rPr>
          <w:highlight w:val="none"/>
        </w:rPr>
      </w:pPr>
      <w:r>
        <w:rPr>
          <w:highlight w:val="none"/>
        </w:rPr>
        <w:t xml:space="preserve">9) Repeat steps 2-8, shifting the offset frequency of the CW from the edge of the </w:t>
      </w:r>
      <w:r>
        <w:rPr>
          <w:i/>
          <w:iCs/>
          <w:highlight w:val="none"/>
        </w:rPr>
        <w:t>passband</w:t>
      </w:r>
      <w:r>
        <w:rPr>
          <w:highlight w:val="none"/>
        </w:rPr>
        <w:t xml:space="preserve"> from 200kHz to 10MHz in steps of 200kHz for each </w:t>
      </w:r>
      <w:r>
        <w:rPr>
          <w:i/>
          <w:iCs/>
          <w:highlight w:val="none"/>
        </w:rPr>
        <w:t>passband</w:t>
      </w:r>
      <w:r>
        <w:rPr>
          <w:highlight w:val="none"/>
        </w:rPr>
        <w:t xml:space="preserve"> and, for the case of multi-band connectors each operating band</w:t>
      </w:r>
    </w:p>
    <w:p>
      <w:pPr>
        <w:pStyle w:val="4"/>
        <w:rPr>
          <w:highlight w:val="none"/>
        </w:rPr>
      </w:pPr>
      <w:bookmarkStart w:id="379" w:name="_Toc8941"/>
      <w:r>
        <w:rPr>
          <w:highlight w:val="none"/>
        </w:rPr>
        <w:t>6.4.5</w:t>
      </w:r>
      <w:r>
        <w:rPr>
          <w:highlight w:val="none"/>
        </w:rPr>
        <w:tab/>
      </w:r>
      <w:r>
        <w:rPr>
          <w:highlight w:val="none"/>
        </w:rPr>
        <w:t>Test Requirements</w:t>
      </w:r>
      <w:bookmarkEnd w:id="379"/>
    </w:p>
    <w:p>
      <w:pPr>
        <w:rPr>
          <w:highlight w:val="none"/>
        </w:rPr>
      </w:pPr>
      <w:r>
        <w:rPr>
          <w:highlight w:val="none"/>
        </w:rPr>
        <w:t xml:space="preserve">The gain outside the </w:t>
      </w:r>
      <w:r>
        <w:rPr>
          <w:i/>
          <w:highlight w:val="none"/>
        </w:rPr>
        <w:t>passband</w:t>
      </w:r>
      <w:r>
        <w:rPr>
          <w:highlight w:val="none"/>
        </w:rPr>
        <w:t xml:space="preserve"> shall not exceed the maximum level specified in table 6.4.5-1, where:</w:t>
      </w:r>
    </w:p>
    <w:p>
      <w:pPr>
        <w:pStyle w:val="92"/>
        <w:rPr>
          <w:highlight w:val="none"/>
        </w:rPr>
      </w:pPr>
      <w:r>
        <w:rPr>
          <w:rFonts w:eastAsia="Malgun Gothic"/>
          <w:highlight w:val="none"/>
        </w:rPr>
        <w:t>-</w:t>
      </w:r>
      <w:r>
        <w:rPr>
          <w:rFonts w:eastAsia="Malgun Gothic"/>
          <w:highlight w:val="none"/>
        </w:rPr>
        <w:tab/>
      </w:r>
      <w:r>
        <w:rPr>
          <w:highlight w:val="none"/>
        </w:rPr>
        <w:t xml:space="preserve">f_offset_CW is the offset between the outer channel edge frequency of the outer channel in the </w:t>
      </w:r>
      <w:r>
        <w:rPr>
          <w:i/>
          <w:highlight w:val="none"/>
        </w:rPr>
        <w:t>passband</w:t>
      </w:r>
      <w:r>
        <w:rPr>
          <w:highlight w:val="none"/>
        </w:rPr>
        <w:t xml:space="preserve"> and a CW signal.</w:t>
      </w:r>
    </w:p>
    <w:p>
      <w:pPr>
        <w:pStyle w:val="94"/>
        <w:rPr>
          <w:highlight w:val="none"/>
        </w:rPr>
      </w:pPr>
      <w:r>
        <w:rPr>
          <w:highlight w:val="none"/>
        </w:rPr>
        <w:t>Table 6.4.5-1: Out of band gain limits</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highlight w:val="none"/>
              </w:rPr>
            </w:pPr>
            <w:r>
              <w:rPr>
                <w:highlight w:val="none"/>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rPr>
                <w:highlight w:val="none"/>
              </w:rPr>
            </w:pPr>
            <w:r>
              <w:rPr>
                <w:highlight w:val="none"/>
              </w:rP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0.1*Minimum {400MHz, </w:t>
            </w:r>
            <w:r>
              <w:rPr>
                <w:i/>
                <w:highlight w:val="none"/>
              </w:rPr>
              <w:t>passband</w:t>
            </w:r>
            <w:r>
              <w:rPr>
                <w:highlight w:val="none"/>
              </w:rPr>
              <w:t xml:space="preserve"> BW} </w:t>
            </w:r>
            <w:r>
              <w:rPr>
                <w:rFonts w:ascii="Symbol" w:hAnsi="Symbol" w:eastAsia="Symbol" w:cs="Symbol"/>
                <w:highlight w:val="none"/>
              </w:rPr>
              <w:t></w:t>
            </w:r>
            <w:r>
              <w:rPr>
                <w:highlight w:val="none"/>
              </w:rP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150 MHz </w:t>
            </w:r>
            <w:r>
              <w:rPr>
                <w:rFonts w:ascii="Symbol" w:hAnsi="Symbol" w:eastAsia="Symbol" w:cs="Symbol"/>
                <w:highlight w:val="none"/>
              </w:rPr>
              <w:t></w:t>
            </w:r>
            <w:r>
              <w:rPr>
                <w:highlight w:val="none"/>
              </w:rP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400 MHz </w:t>
            </w:r>
            <w:r>
              <w:rPr>
                <w:rFonts w:ascii="Symbol" w:hAnsi="Symbol" w:eastAsia="Symbol" w:cs="Symbol"/>
                <w:highlight w:val="none"/>
              </w:rPr>
              <w:t></w:t>
            </w:r>
            <w:r>
              <w:rPr>
                <w:highlight w:val="none"/>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35 dB</w:t>
            </w:r>
          </w:p>
        </w:tc>
      </w:tr>
    </w:tbl>
    <w:p>
      <w:pPr>
        <w:pStyle w:val="3"/>
        <w:rPr>
          <w:highlight w:val="none"/>
          <w:lang w:eastAsia="zh-CN"/>
        </w:rPr>
      </w:pPr>
      <w:bookmarkStart w:id="380" w:name="_Toc15161"/>
      <w:bookmarkStart w:id="381" w:name="_Toc30740"/>
      <w:r>
        <w:rPr>
          <w:rFonts w:hint="eastAsia"/>
          <w:highlight w:val="none"/>
          <w:lang w:val="en-US" w:eastAsia="zh-CN"/>
        </w:rPr>
        <w:t>6</w:t>
      </w:r>
      <w:r>
        <w:rPr>
          <w:highlight w:val="none"/>
        </w:rPr>
        <w:t>.</w:t>
      </w:r>
      <w:r>
        <w:rPr>
          <w:rFonts w:hint="eastAsia"/>
          <w:highlight w:val="none"/>
          <w:lang w:eastAsia="zh-CN"/>
        </w:rPr>
        <w:t>5</w:t>
      </w:r>
      <w:r>
        <w:rPr>
          <w:highlight w:val="none"/>
        </w:rPr>
        <w:tab/>
      </w:r>
      <w:r>
        <w:rPr>
          <w:rFonts w:hint="eastAsia"/>
          <w:highlight w:val="none"/>
          <w:lang w:eastAsia="zh-CN"/>
        </w:rPr>
        <w:t>OTA unwanted emissions</w:t>
      </w:r>
      <w:bookmarkEnd w:id="380"/>
      <w:bookmarkEnd w:id="381"/>
    </w:p>
    <w:p>
      <w:pPr>
        <w:keepNext/>
        <w:keepLines/>
        <w:spacing w:before="120"/>
        <w:ind w:left="1134" w:hanging="1134"/>
        <w:outlineLvl w:val="2"/>
        <w:rPr>
          <w:rFonts w:ascii="Arial" w:hAnsi="Arial"/>
          <w:sz w:val="28"/>
          <w:highlight w:val="none"/>
          <w:lang w:val="en-US" w:eastAsia="zh-CN"/>
        </w:rPr>
      </w:pPr>
      <w:r>
        <w:rPr>
          <w:rFonts w:hint="eastAsia" w:ascii="Arial" w:hAnsi="Arial"/>
          <w:sz w:val="28"/>
          <w:highlight w:val="none"/>
          <w:lang w:val="en-US" w:eastAsia="zh-CN"/>
        </w:rPr>
        <w:t>6</w:t>
      </w:r>
      <w:r>
        <w:rPr>
          <w:rFonts w:ascii="Arial" w:hAnsi="Arial"/>
          <w:sz w:val="28"/>
          <w:highlight w:val="none"/>
          <w:lang w:eastAsia="en-GB"/>
        </w:rPr>
        <w:t>.5.</w:t>
      </w:r>
      <w:r>
        <w:rPr>
          <w:rFonts w:hint="eastAsia" w:ascii="Arial" w:hAnsi="Arial"/>
          <w:sz w:val="28"/>
          <w:highlight w:val="none"/>
          <w:lang w:val="en-US" w:eastAsia="zh-CN"/>
        </w:rPr>
        <w:t>1</w:t>
      </w:r>
      <w:r>
        <w:rPr>
          <w:rFonts w:ascii="Arial" w:hAnsi="Arial"/>
          <w:sz w:val="28"/>
          <w:highlight w:val="none"/>
          <w:lang w:eastAsia="en-GB"/>
        </w:rPr>
        <w:tab/>
      </w:r>
      <w:r>
        <w:rPr>
          <w:rFonts w:hint="eastAsia" w:ascii="Arial" w:hAnsi="Arial"/>
          <w:sz w:val="28"/>
          <w:highlight w:val="none"/>
          <w:lang w:val="en-US" w:eastAsia="zh-CN"/>
        </w:rPr>
        <w:t>General</w:t>
      </w:r>
    </w:p>
    <w:p>
      <w:pPr>
        <w:rPr>
          <w:rFonts w:eastAsia="宋体"/>
          <w:highlight w:val="none"/>
          <w:lang w:eastAsia="en-GB"/>
        </w:rPr>
      </w:pPr>
      <w:bookmarkStart w:id="382" w:name="_Hlk505597907"/>
      <w:r>
        <w:rPr>
          <w:rFonts w:eastAsia="宋体"/>
          <w:highlight w:val="none"/>
          <w:lang w:eastAsia="en-GB"/>
        </w:rPr>
        <w:t xml:space="preserve">Unwanted emissions consist of so-called out-of-band emissions and spurious emissions according to ITU definitions </w:t>
      </w:r>
      <w:r>
        <w:rPr>
          <w:rFonts w:eastAsia="宋体" w:cs="Arial"/>
          <w:highlight w:val="none"/>
          <w:lang w:eastAsia="en-GB"/>
        </w:rPr>
        <w:t>ITU-R SM.329</w:t>
      </w:r>
      <w:r>
        <w:rPr>
          <w:rFonts w:eastAsia="宋体"/>
          <w:highlight w:val="none"/>
          <w:lang w:eastAsia="en-GB"/>
        </w:rPr>
        <w:t xml:space="preserve"> [</w:t>
      </w:r>
      <w:r>
        <w:rPr>
          <w:rFonts w:eastAsia="宋体"/>
          <w:highlight w:val="none"/>
          <w:lang w:eastAsia="zh-CN"/>
        </w:rPr>
        <w:t>5</w:t>
      </w:r>
      <w:r>
        <w:rPr>
          <w:rFonts w:eastAsia="宋体"/>
          <w:highlight w:val="none"/>
          <w:lang w:eastAsia="en-GB"/>
        </w:rPr>
        <w:t xml:space="preserve">]. In ITU terminology, out of band emissions are unwanted emissions immediately outside the </w:t>
      </w:r>
      <w:r>
        <w:rPr>
          <w:rFonts w:eastAsia="宋体"/>
          <w:i/>
          <w:highlight w:val="none"/>
          <w:lang w:eastAsia="en-GB"/>
        </w:rPr>
        <w:t>passband</w:t>
      </w:r>
      <w:r>
        <w:rPr>
          <w:rFonts w:eastAsia="宋体"/>
          <w:highlight w:val="none"/>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highlight w:val="none"/>
          <w:lang w:eastAsia="en-GB"/>
        </w:rPr>
      </w:pPr>
      <w:r>
        <w:rPr>
          <w:rFonts w:eastAsia="宋体" w:cs="v5.0.0"/>
          <w:highlight w:val="none"/>
          <w:lang w:eastAsia="en-GB"/>
        </w:rPr>
        <w:t xml:space="preserve">The OTA out-of-band emissions requirement for the </w:t>
      </w:r>
      <w:r>
        <w:rPr>
          <w:rFonts w:eastAsia="宋体" w:cs="v5.0.0"/>
          <w:i/>
          <w:highlight w:val="none"/>
          <w:lang w:eastAsia="en-GB"/>
        </w:rPr>
        <w:t xml:space="preserve">repeater type 2-O </w:t>
      </w:r>
      <w:r>
        <w:rPr>
          <w:rFonts w:eastAsia="宋体" w:cs="v5.0.0"/>
          <w:highlight w:val="none"/>
          <w:lang w:eastAsia="en-GB"/>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highlight w:val="none"/>
          <w:lang w:eastAsia="en-GB"/>
        </w:rPr>
      </w:pPr>
      <w:r>
        <w:rPr>
          <w:rFonts w:eastAsia="宋体" w:cs="v5.0.0"/>
          <w:highlight w:val="none"/>
          <w:lang w:eastAsia="en-GB"/>
        </w:rPr>
        <w:t xml:space="preserve">The maximum offset of the operating band unwanted emissions mask from the </w:t>
      </w:r>
      <w:r>
        <w:rPr>
          <w:rFonts w:eastAsia="宋体" w:cs="v5.0.0"/>
          <w:i/>
          <w:highlight w:val="none"/>
          <w:lang w:eastAsia="en-GB"/>
        </w:rPr>
        <w:t>operating band</w:t>
      </w:r>
      <w:r>
        <w:rPr>
          <w:rFonts w:eastAsia="宋体" w:cs="v5.0.0"/>
          <w:highlight w:val="none"/>
          <w:lang w:eastAsia="en-GB"/>
        </w:rPr>
        <w:t xml:space="preserve"> edge is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The value of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is defined in table 6.5.1-1 for </w:t>
      </w:r>
      <w:r>
        <w:rPr>
          <w:rFonts w:eastAsia="宋体" w:cs="v5.0.0"/>
          <w:i/>
          <w:iCs/>
          <w:highlight w:val="none"/>
          <w:lang w:eastAsia="en-GB"/>
        </w:rPr>
        <w:t>repeater type 2-O</w:t>
      </w:r>
      <w:r>
        <w:rPr>
          <w:rFonts w:eastAsia="宋体" w:cs="v5.0.0"/>
          <w:highlight w:val="none"/>
          <w:lang w:eastAsia="en-GB"/>
        </w:rPr>
        <w:t xml:space="preserve"> for NR </w:t>
      </w:r>
      <w:r>
        <w:rPr>
          <w:rFonts w:eastAsia="宋体" w:cs="v5.0.0"/>
          <w:i/>
          <w:highlight w:val="none"/>
          <w:lang w:eastAsia="en-GB"/>
        </w:rPr>
        <w:t>operating bands</w:t>
      </w:r>
      <w:r>
        <w:rPr>
          <w:rFonts w:eastAsia="宋体" w:cs="v5.0.0"/>
          <w:highlight w:val="none"/>
          <w:lang w:eastAsia="en-GB"/>
        </w:rPr>
        <w:t>.</w:t>
      </w:r>
    </w:p>
    <w:p>
      <w:pPr>
        <w:keepNext/>
        <w:keepLines/>
        <w:spacing w:before="60"/>
        <w:jc w:val="center"/>
        <w:rPr>
          <w:rFonts w:ascii="Arial" w:hAnsi="Arial" w:eastAsia="宋体"/>
          <w:b/>
          <w:i/>
          <w:highlight w:val="none"/>
          <w:lang w:eastAsia="en-GB"/>
        </w:rPr>
      </w:pPr>
      <w:r>
        <w:rPr>
          <w:rFonts w:ascii="Arial" w:hAnsi="Arial" w:eastAsia="宋体"/>
          <w:b/>
          <w:highlight w:val="none"/>
          <w:lang w:eastAsia="en-GB"/>
        </w:rPr>
        <w:t>Table 6.5.1-1: Maximum offset Δf</w:t>
      </w:r>
      <w:r>
        <w:rPr>
          <w:rFonts w:ascii="Arial" w:hAnsi="Arial" w:eastAsia="宋体"/>
          <w:b/>
          <w:highlight w:val="none"/>
          <w:vertAlign w:val="subscript"/>
          <w:lang w:eastAsia="en-GB"/>
        </w:rPr>
        <w:t>OBUE</w:t>
      </w:r>
      <w:r>
        <w:rPr>
          <w:rFonts w:ascii="Arial" w:hAnsi="Arial" w:eastAsia="宋体"/>
          <w:b/>
          <w:highlight w:val="none"/>
          <w:lang w:eastAsia="en-GB"/>
        </w:rPr>
        <w:t xml:space="preserve"> outside the downlink </w:t>
      </w:r>
      <w:r>
        <w:rPr>
          <w:rFonts w:ascii="Arial" w:hAnsi="Arial" w:eastAsia="宋体"/>
          <w:b/>
          <w:i/>
          <w:highlight w:val="none"/>
          <w:lang w:eastAsia="en-GB"/>
        </w:rPr>
        <w:t xml:space="preserve">operating band </w:t>
      </w:r>
      <w:r>
        <w:rPr>
          <w:rFonts w:ascii="Arial" w:hAnsi="Arial" w:eastAsia="宋体"/>
          <w:b/>
          <w:iCs/>
          <w:highlight w:val="none"/>
          <w:lang w:eastAsia="en-GB"/>
        </w:rPr>
        <w:t xml:space="preserve">for </w:t>
      </w:r>
      <w:r>
        <w:rPr>
          <w:rFonts w:ascii="Arial" w:hAnsi="Arial" w:eastAsia="宋体"/>
          <w:b/>
          <w:i/>
          <w:highlight w:val="none"/>
          <w:lang w:eastAsia="en-GB"/>
        </w:rPr>
        <w:t>repeater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i/>
                <w:sz w:val="18"/>
                <w:highlight w:val="none"/>
                <w:lang w:eastAsia="en-GB"/>
              </w:rPr>
              <w:t>Operating band</w:t>
            </w:r>
            <w:r>
              <w:rPr>
                <w:rFonts w:ascii="Arial" w:hAnsi="Arial" w:eastAsia="宋体"/>
                <w:b/>
                <w:sz w:val="18"/>
                <w:highlight w:val="none"/>
                <w:lang w:eastAsia="en-GB"/>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Δf</w:t>
            </w:r>
            <w:r>
              <w:rPr>
                <w:rFonts w:ascii="Arial" w:hAnsi="Arial" w:eastAsia="宋体"/>
                <w:b/>
                <w:sz w:val="18"/>
                <w:highlight w:val="none"/>
                <w:vertAlign w:val="subscript"/>
                <w:lang w:eastAsia="en-GB"/>
              </w:rPr>
              <w:t>OBUE</w:t>
            </w:r>
            <w:r>
              <w:rPr>
                <w:rFonts w:ascii="Arial" w:hAnsi="Arial" w:eastAsia="宋体"/>
                <w:b/>
                <w:sz w:val="18"/>
                <w:highlight w:val="none"/>
                <w:lang w:eastAsia="en-GB"/>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i/>
                <w:sz w:val="18"/>
                <w:highlight w:val="none"/>
                <w:lang w:eastAsia="en-GB"/>
              </w:rPr>
            </w:pPr>
            <w:r>
              <w:rPr>
                <w:rFonts w:ascii="Arial" w:hAnsi="Arial" w:eastAsia="宋体"/>
                <w:i/>
                <w:sz w:val="18"/>
                <w:highlight w:val="none"/>
                <w:lang w:eastAsia="en-GB"/>
              </w:rPr>
              <w:t>Repeater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F</w:t>
            </w:r>
            <w:r>
              <w:rPr>
                <w:rFonts w:ascii="Arial" w:hAnsi="Arial" w:eastAsia="宋体"/>
                <w:sz w:val="18"/>
                <w:highlight w:val="none"/>
                <w:vertAlign w:val="subscript"/>
                <w:lang w:eastAsia="en-GB"/>
              </w:rPr>
              <w:t>DL,high</w:t>
            </w:r>
            <w:r>
              <w:rPr>
                <w:rFonts w:ascii="Arial" w:hAnsi="Arial" w:eastAsia="宋体"/>
                <w:sz w:val="18"/>
                <w:highlight w:val="none"/>
                <w:lang w:eastAsia="en-GB"/>
              </w:rPr>
              <w:t xml:space="preserve"> – F</w:t>
            </w:r>
            <w:r>
              <w:rPr>
                <w:rFonts w:ascii="Arial" w:hAnsi="Arial" w:eastAsia="宋体"/>
                <w:sz w:val="18"/>
                <w:highlight w:val="none"/>
                <w:vertAlign w:val="subscript"/>
                <w:lang w:eastAsia="en-GB"/>
              </w:rPr>
              <w:t>DL,low</w:t>
            </w:r>
            <w:r>
              <w:rPr>
                <w:rFonts w:ascii="Arial" w:hAnsi="Arial" w:eastAsia="宋体"/>
                <w:sz w:val="18"/>
                <w:highlight w:val="none"/>
                <w:lang w:eastAsia="en-GB"/>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1500</w:t>
            </w:r>
          </w:p>
        </w:tc>
      </w:tr>
      <w:bookmarkEnd w:id="382"/>
    </w:tbl>
    <w:p>
      <w:pPr>
        <w:rPr>
          <w:rFonts w:eastAsia="宋体"/>
          <w:highlight w:val="none"/>
          <w:lang w:eastAsia="en-GB"/>
        </w:rPr>
      </w:pPr>
    </w:p>
    <w:p>
      <w:pPr>
        <w:rPr>
          <w:highlight w:val="none"/>
          <w:lang w:eastAsia="en-GB"/>
        </w:rPr>
      </w:pPr>
      <w:r>
        <w:rPr>
          <w:rFonts w:eastAsia="宋体"/>
          <w:highlight w:val="none"/>
          <w:lang w:eastAsia="en-GB"/>
        </w:rPr>
        <w:t xml:space="preserve">The unwanted emission requirements are applied per cell for all the configurations. Requirements for OTA unwanted emissions are captured using TRP, </w:t>
      </w:r>
      <w:r>
        <w:rPr>
          <w:rFonts w:eastAsia="宋体"/>
          <w:i/>
          <w:highlight w:val="none"/>
          <w:lang w:eastAsia="en-GB"/>
        </w:rPr>
        <w:t>directional requirements</w:t>
      </w:r>
      <w:r>
        <w:rPr>
          <w:rFonts w:eastAsia="宋体"/>
          <w:highlight w:val="none"/>
          <w:lang w:eastAsia="en-GB"/>
        </w:rPr>
        <w:t xml:space="preserve"> or co-location requirements as described per requirement.</w:t>
      </w:r>
    </w:p>
    <w:p>
      <w:pPr>
        <w:keepNext/>
        <w:keepLines/>
        <w:spacing w:before="120"/>
        <w:ind w:left="1134" w:hanging="1134"/>
        <w:outlineLvl w:val="2"/>
        <w:rPr>
          <w:rFonts w:ascii="Arial" w:hAnsi="Arial"/>
          <w:sz w:val="28"/>
          <w:highlight w:val="none"/>
          <w:lang w:eastAsia="en-GB"/>
        </w:rPr>
      </w:pPr>
      <w:bookmarkStart w:id="383" w:name="_Toc61184734"/>
      <w:bookmarkStart w:id="384" w:name="_Toc61183556"/>
      <w:bookmarkStart w:id="385" w:name="_Toc37267737"/>
      <w:bookmarkStart w:id="386" w:name="_Toc36817427"/>
      <w:bookmarkStart w:id="387" w:name="_Toc82450166"/>
      <w:bookmarkStart w:id="388" w:name="_Toc21127666"/>
      <w:bookmarkStart w:id="389" w:name="_Toc53185491"/>
      <w:bookmarkStart w:id="390" w:name="_Toc61185124"/>
      <w:bookmarkStart w:id="391" w:name="_Toc76542184"/>
      <w:bookmarkStart w:id="392" w:name="_Toc57821280"/>
      <w:bookmarkStart w:id="393" w:name="_Toc82450814"/>
      <w:bookmarkStart w:id="394" w:name="_Toc74583371"/>
      <w:bookmarkStart w:id="395" w:name="_Toc45893653"/>
      <w:bookmarkStart w:id="396" w:name="_Toc61184342"/>
      <w:bookmarkStart w:id="397" w:name="_Toc37260349"/>
      <w:bookmarkStart w:id="398" w:name="_Toc44712340"/>
      <w:bookmarkStart w:id="399" w:name="_Toc61183950"/>
      <w:bookmarkStart w:id="400" w:name="_Toc29811875"/>
      <w:bookmarkStart w:id="401" w:name="_Toc53185867"/>
      <w:bookmarkStart w:id="402" w:name="_Toc66386468"/>
      <w:bookmarkStart w:id="403" w:name="_Toc57820353"/>
      <w:r>
        <w:rPr>
          <w:rFonts w:hint="eastAsia" w:ascii="Arial" w:hAnsi="Arial"/>
          <w:sz w:val="28"/>
          <w:highlight w:val="none"/>
          <w:lang w:val="en-US" w:eastAsia="zh-CN"/>
        </w:rPr>
        <w:t>6</w:t>
      </w:r>
      <w:r>
        <w:rPr>
          <w:rFonts w:ascii="Arial" w:hAnsi="Arial"/>
          <w:sz w:val="28"/>
          <w:highlight w:val="none"/>
          <w:lang w:eastAsia="en-GB"/>
        </w:rPr>
        <w:t>.5.2</w:t>
      </w:r>
      <w:r>
        <w:rPr>
          <w:rFonts w:ascii="Arial" w:hAnsi="Arial"/>
          <w:sz w:val="28"/>
          <w:highlight w:val="none"/>
          <w:lang w:eastAsia="en-GB"/>
        </w:rPr>
        <w:tab/>
      </w:r>
      <w:r>
        <w:rPr>
          <w:rFonts w:ascii="Arial" w:hAnsi="Arial"/>
          <w:sz w:val="28"/>
          <w:highlight w:val="none"/>
          <w:lang w:eastAsia="en-GB"/>
        </w:rPr>
        <w:t>OTA Adjacent Channel Leakage Power Ratio (ACLR)</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pPr>
        <w:pStyle w:val="5"/>
        <w:rPr>
          <w:highlight w:val="none"/>
        </w:rPr>
      </w:pPr>
      <w:bookmarkStart w:id="404" w:name="_Toc27721"/>
      <w:bookmarkStart w:id="405" w:name="_Toc76545068"/>
      <w:bookmarkStart w:id="406" w:name="_Toc37272188"/>
      <w:bookmarkStart w:id="407" w:name="_Toc36645134"/>
      <w:bookmarkStart w:id="408" w:name="_Toc53182457"/>
      <w:bookmarkStart w:id="409" w:name="_Toc29809750"/>
      <w:bookmarkStart w:id="410" w:name="_Toc45884434"/>
      <w:bookmarkStart w:id="411" w:name="_Toc82595171"/>
      <w:bookmarkStart w:id="412" w:name="_Toc58862702"/>
      <w:bookmarkStart w:id="413" w:name="_Toc75242722"/>
      <w:bookmarkStart w:id="414" w:name="_Toc21099952"/>
      <w:bookmarkStart w:id="415" w:name="_Toc61182695"/>
      <w:bookmarkStart w:id="416" w:name="_Toc74961811"/>
      <w:bookmarkStart w:id="417" w:name="_Toc66728008"/>
      <w:bookmarkStart w:id="418" w:name="_Toc58860198"/>
      <w:r>
        <w:rPr>
          <w:highlight w:val="none"/>
        </w:rPr>
        <w:t>6.5.2.1</w:t>
      </w:r>
      <w:r>
        <w:rPr>
          <w:highlight w:val="none"/>
        </w:rPr>
        <w:tab/>
      </w:r>
      <w:r>
        <w:rPr>
          <w:highlight w:val="none"/>
        </w:rPr>
        <w:t>Definition and applicability</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pPr>
        <w:rPr>
          <w:rFonts w:eastAsia="宋体"/>
          <w:highlight w:val="none"/>
          <w:lang w:eastAsia="en-GB"/>
        </w:rPr>
      </w:pPr>
      <w:bookmarkStart w:id="419" w:name="_Hlk47639108"/>
      <w:bookmarkStart w:id="420" w:name="_Toc58860199"/>
      <w:bookmarkStart w:id="421" w:name="_Toc58862703"/>
      <w:bookmarkStart w:id="422" w:name="_Toc37272189"/>
      <w:bookmarkStart w:id="423" w:name="_Toc61182696"/>
      <w:bookmarkStart w:id="424" w:name="_Toc82595172"/>
      <w:bookmarkStart w:id="425" w:name="_Toc21099953"/>
      <w:bookmarkStart w:id="426" w:name="_Toc74961812"/>
      <w:bookmarkStart w:id="427" w:name="_Toc76545069"/>
      <w:bookmarkStart w:id="428" w:name="_Toc29809751"/>
      <w:bookmarkStart w:id="429" w:name="_Toc45884435"/>
      <w:bookmarkStart w:id="430" w:name="_Toc75242723"/>
      <w:bookmarkStart w:id="431" w:name="_Toc66728009"/>
      <w:bookmarkStart w:id="432" w:name="_Toc53182458"/>
      <w:bookmarkStart w:id="433" w:name="_Toc36645135"/>
      <w:r>
        <w:rPr>
          <w:rFonts w:eastAsia="宋体"/>
          <w:highlight w:val="none"/>
          <w:lang w:eastAsia="en-GB"/>
        </w:rPr>
        <w:t xml:space="preserve">OTA Adjacent Channel Leakage power Ratio (ACLR) is the ratio of the filtered mean power centred on the assigned channel frequency </w:t>
      </w:r>
      <w:bookmarkEnd w:id="419"/>
      <w:r>
        <w:rPr>
          <w:rFonts w:eastAsia="宋体"/>
          <w:highlight w:val="none"/>
          <w:lang w:eastAsia="en-GB"/>
        </w:rPr>
        <w:t>to the filtered mean power centred on an adjacent channel frequency. The measured power is TRP.</w:t>
      </w:r>
    </w:p>
    <w:p>
      <w:pPr>
        <w:rPr>
          <w:rFonts w:eastAsia="宋体"/>
          <w:highlight w:val="none"/>
          <w:lang w:eastAsia="en-GB"/>
        </w:rPr>
      </w:pPr>
      <w:r>
        <w:rPr>
          <w:rFonts w:eastAsia="宋体"/>
          <w:highlight w:val="none"/>
          <w:lang w:eastAsia="en-GB"/>
        </w:rPr>
        <w:t xml:space="preserve">The requirement </w:t>
      </w:r>
      <w:r>
        <w:rPr>
          <w:rFonts w:eastAsia="宋体"/>
          <w:highlight w:val="none"/>
          <w:lang w:eastAsia="zh-CN"/>
        </w:rPr>
        <w:t xml:space="preserve">shall be applied </w:t>
      </w:r>
      <w:r>
        <w:rPr>
          <w:rFonts w:eastAsia="宋体"/>
          <w:highlight w:val="none"/>
          <w:lang w:eastAsia="en-GB"/>
        </w:rPr>
        <w:t xml:space="preserve">per RIB during the </w:t>
      </w:r>
      <w:r>
        <w:rPr>
          <w:rFonts w:eastAsia="宋体"/>
          <w:i/>
          <w:highlight w:val="none"/>
          <w:lang w:eastAsia="en-GB"/>
        </w:rPr>
        <w:t>transmitter ON state</w:t>
      </w:r>
      <w:r>
        <w:rPr>
          <w:rFonts w:eastAsia="宋体"/>
          <w:highlight w:val="none"/>
          <w:lang w:eastAsia="en-GB"/>
        </w:rPr>
        <w:t>.</w:t>
      </w:r>
    </w:p>
    <w:p>
      <w:pPr>
        <w:pStyle w:val="5"/>
        <w:rPr>
          <w:highlight w:val="none"/>
        </w:rPr>
      </w:pPr>
      <w:bookmarkStart w:id="434" w:name="_Toc32414"/>
      <w:r>
        <w:rPr>
          <w:highlight w:val="none"/>
        </w:rPr>
        <w:t>6.5.2.2</w:t>
      </w:r>
      <w:r>
        <w:rPr>
          <w:highlight w:val="none"/>
        </w:rPr>
        <w:tab/>
      </w:r>
      <w:r>
        <w:rPr>
          <w:highlight w:val="none"/>
        </w:rPr>
        <w:t>Minimum requirement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pPr>
        <w:rPr>
          <w:highlight w:val="none"/>
        </w:rPr>
      </w:pPr>
      <w:r>
        <w:rPr>
          <w:highlight w:val="none"/>
        </w:rPr>
        <w:t>The minimum requirement in TS 38.106 [</w:t>
      </w:r>
      <w:r>
        <w:rPr>
          <w:highlight w:val="none"/>
        </w:rPr>
        <w:t>x</w:t>
      </w:r>
      <w:r>
        <w:rPr>
          <w:highlight w:val="none"/>
        </w:rPr>
        <w:t>], clause 7.5.2.2.</w:t>
      </w:r>
    </w:p>
    <w:p>
      <w:pPr>
        <w:pStyle w:val="5"/>
        <w:rPr>
          <w:highlight w:val="none"/>
        </w:rPr>
      </w:pPr>
      <w:bookmarkStart w:id="435" w:name="_Toc58860200"/>
      <w:bookmarkStart w:id="436" w:name="_Toc37272190"/>
      <w:bookmarkStart w:id="437" w:name="_Toc75242724"/>
      <w:bookmarkStart w:id="438" w:name="_Toc74961813"/>
      <w:bookmarkStart w:id="439" w:name="_Toc45884436"/>
      <w:bookmarkStart w:id="440" w:name="_Toc76545070"/>
      <w:bookmarkStart w:id="441" w:name="_Toc36645136"/>
      <w:bookmarkStart w:id="442" w:name="_Toc66728010"/>
      <w:bookmarkStart w:id="443" w:name="_Toc61182697"/>
      <w:bookmarkStart w:id="444" w:name="_Toc21099954"/>
      <w:bookmarkStart w:id="445" w:name="_Toc53182459"/>
      <w:bookmarkStart w:id="446" w:name="_Toc58862704"/>
      <w:bookmarkStart w:id="447" w:name="_Toc82595173"/>
      <w:bookmarkStart w:id="448" w:name="_Toc23799"/>
      <w:bookmarkStart w:id="449" w:name="_Toc29809752"/>
      <w:r>
        <w:rPr>
          <w:highlight w:val="none"/>
        </w:rPr>
        <w:t>6.5.2.3</w:t>
      </w:r>
      <w:r>
        <w:rPr>
          <w:highlight w:val="none"/>
        </w:rPr>
        <w:tab/>
      </w:r>
      <w:r>
        <w:rPr>
          <w:highlight w:val="none"/>
        </w:rPr>
        <w:t>Test purpose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pPr>
        <w:rPr>
          <w:highlight w:val="none"/>
        </w:rPr>
      </w:pPr>
      <w:r>
        <w:rPr>
          <w:highlight w:val="none"/>
        </w:rPr>
        <w:t>To verify that the adjacent channel leakage power ratio requirement shall be met as specified by the minimum requirement.</w:t>
      </w:r>
    </w:p>
    <w:p>
      <w:pPr>
        <w:pStyle w:val="5"/>
        <w:rPr>
          <w:highlight w:val="none"/>
        </w:rPr>
      </w:pPr>
      <w:bookmarkStart w:id="450" w:name="_Toc45884437"/>
      <w:bookmarkStart w:id="451" w:name="_Toc21099955"/>
      <w:bookmarkStart w:id="452" w:name="_Toc58862705"/>
      <w:bookmarkStart w:id="453" w:name="_Toc37272191"/>
      <w:bookmarkStart w:id="454" w:name="_Toc82595174"/>
      <w:bookmarkStart w:id="455" w:name="_Toc61182698"/>
      <w:bookmarkStart w:id="456" w:name="_Toc6997"/>
      <w:bookmarkStart w:id="457" w:name="_Toc58860201"/>
      <w:bookmarkStart w:id="458" w:name="_Toc76545071"/>
      <w:bookmarkStart w:id="459" w:name="_Toc36645137"/>
      <w:bookmarkStart w:id="460" w:name="_Toc29809753"/>
      <w:bookmarkStart w:id="461" w:name="_Toc74961814"/>
      <w:bookmarkStart w:id="462" w:name="_Toc53182460"/>
      <w:bookmarkStart w:id="463" w:name="_Toc75242725"/>
      <w:bookmarkStart w:id="464" w:name="_Toc66728011"/>
      <w:r>
        <w:rPr>
          <w:highlight w:val="none"/>
        </w:rPr>
        <w:t>6.5.2.4</w:t>
      </w:r>
      <w:r>
        <w:rPr>
          <w:highlight w:val="none"/>
        </w:rPr>
        <w:tab/>
      </w:r>
      <w:r>
        <w:rPr>
          <w:highlight w:val="none"/>
        </w:rPr>
        <w:t>Method of test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pPr>
        <w:pStyle w:val="6"/>
        <w:rPr>
          <w:highlight w:val="none"/>
        </w:rPr>
      </w:pPr>
      <w:bookmarkStart w:id="465" w:name="_Toc74961815"/>
      <w:bookmarkStart w:id="466" w:name="_Toc37272192"/>
      <w:bookmarkStart w:id="467" w:name="_Toc76545072"/>
      <w:bookmarkStart w:id="468" w:name="_Toc36645138"/>
      <w:bookmarkStart w:id="469" w:name="_Toc45884438"/>
      <w:bookmarkStart w:id="470" w:name="_Toc66728012"/>
      <w:bookmarkStart w:id="471" w:name="_Toc29809754"/>
      <w:bookmarkStart w:id="472" w:name="_Toc58860202"/>
      <w:bookmarkStart w:id="473" w:name="_Toc21099956"/>
      <w:bookmarkStart w:id="474" w:name="_Toc75242726"/>
      <w:bookmarkStart w:id="475" w:name="_Toc58862706"/>
      <w:bookmarkStart w:id="476" w:name="_Toc53182461"/>
      <w:bookmarkStart w:id="477" w:name="_Toc18351"/>
      <w:bookmarkStart w:id="478" w:name="_Toc82595175"/>
      <w:bookmarkStart w:id="479" w:name="_Toc61182699"/>
      <w:r>
        <w:rPr>
          <w:highlight w:val="none"/>
        </w:rPr>
        <w:t>6.5.2.4.1</w:t>
      </w:r>
      <w:r>
        <w:rPr>
          <w:highlight w:val="none"/>
        </w:rPr>
        <w:tab/>
      </w:r>
      <w:r>
        <w:rPr>
          <w:highlight w:val="none"/>
        </w:rPr>
        <w:t>Initial conditions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rPr>
          <w:highlight w:val="none"/>
        </w:rPr>
      </w:pPr>
      <w:r>
        <w:rPr>
          <w:highlight w:val="none"/>
        </w:rPr>
        <w:t xml:space="preserve">Test environment: Normal; see annex </w:t>
      </w:r>
      <w:r>
        <w:rPr>
          <w:highlight w:val="none"/>
        </w:rPr>
        <w:t>B.2.</w:t>
      </w:r>
    </w:p>
    <w:p>
      <w:pPr>
        <w:rPr>
          <w:highlight w:val="none"/>
        </w:rPr>
      </w:pPr>
      <w:r>
        <w:rPr>
          <w:highlight w:val="none"/>
        </w:rPr>
        <w:t>RF channels to be tested for single carrier: B, M and T; see clause 4.9.1.</w:t>
      </w:r>
    </w:p>
    <w:p>
      <w:pPr>
        <w:pStyle w:val="6"/>
        <w:rPr>
          <w:highlight w:val="none"/>
        </w:rPr>
      </w:pPr>
      <w:bookmarkStart w:id="480" w:name="_Toc45884439"/>
      <w:bookmarkStart w:id="481" w:name="_Toc75242727"/>
      <w:bookmarkStart w:id="482" w:name="_Toc37272193"/>
      <w:bookmarkStart w:id="483" w:name="_Toc61182700"/>
      <w:bookmarkStart w:id="484" w:name="_Toc29809755"/>
      <w:bookmarkStart w:id="485" w:name="_Toc82595176"/>
      <w:bookmarkStart w:id="486" w:name="_Toc58860203"/>
      <w:bookmarkStart w:id="487" w:name="_Toc53182462"/>
      <w:bookmarkStart w:id="488" w:name="_Toc58862707"/>
      <w:bookmarkStart w:id="489" w:name="_Toc76545073"/>
      <w:bookmarkStart w:id="490" w:name="_Toc74961816"/>
      <w:bookmarkStart w:id="491" w:name="_Toc36645139"/>
      <w:bookmarkStart w:id="492" w:name="_Toc21099957"/>
      <w:bookmarkStart w:id="493" w:name="_Toc66728013"/>
      <w:bookmarkStart w:id="494" w:name="_Toc28978"/>
      <w:r>
        <w:rPr>
          <w:highlight w:val="none"/>
        </w:rPr>
        <w:t>6.5.2.4.2</w:t>
      </w:r>
      <w:r>
        <w:rPr>
          <w:highlight w:val="none"/>
        </w:rPr>
        <w:tab/>
      </w:r>
      <w:r>
        <w:rPr>
          <w:highlight w:val="none"/>
        </w:rPr>
        <w:t>Procedure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rPr>
          <w:highlight w:val="none"/>
          <w:lang w:eastAsia="zh-CN"/>
        </w:rPr>
      </w:pPr>
      <w:bookmarkStart w:id="495" w:name="_Hlk513388270"/>
      <w:r>
        <w:rPr>
          <w:highlight w:val="none"/>
          <w:lang w:eastAsia="zh-CN"/>
        </w:rPr>
        <w:t xml:space="preserve">The following procedure for measuring TRP is based on the directional power measurements as described in </w:t>
      </w:r>
      <w:r>
        <w:rPr>
          <w:highlight w:val="none"/>
          <w:lang w:eastAsia="zh-CN"/>
        </w:rPr>
        <w:t>annexI</w:t>
      </w:r>
      <w:r>
        <w:rPr>
          <w:highlight w:val="none"/>
          <w:lang w:eastAsia="zh-CN"/>
        </w:rPr>
        <w:t xml:space="preserve">.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measurement filter bandwidth: defined in clause 6.7.3.5.</w:t>
      </w:r>
    </w:p>
    <w:p>
      <w:pPr>
        <w:pStyle w:val="92"/>
        <w:rPr>
          <w:highlight w:val="none"/>
        </w:rPr>
      </w:pPr>
      <w:r>
        <w:rPr>
          <w:highlight w:val="none"/>
        </w:rPr>
        <w:tab/>
      </w:r>
      <w:r>
        <w:rPr>
          <w:highlight w:val="none"/>
        </w:rPr>
        <w:t>- detection mode: true RMS voltage or true power averaging.</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w:t>
      </w:r>
      <w:r>
        <w:rPr>
          <w:highlight w:val="none"/>
        </w:rPr>
        <w:t>4.</w:t>
      </w:r>
      <w:r>
        <w:rPr>
          <w:highlight w:val="none"/>
          <w:lang w:eastAsia="zh-CN"/>
        </w:rPr>
        <w:t>8</w:t>
      </w:r>
      <w:r>
        <w:rPr>
          <w:highlight w:val="none"/>
        </w:rPr>
        <w:t xml:space="preserve"> using the corresponding test models</w:t>
      </w:r>
      <w:r>
        <w:rPr>
          <w:rFonts w:eastAsia="MS PMincho"/>
          <w:highlight w:val="none"/>
        </w:rPr>
        <w:t xml:space="preserve"> </w:t>
      </w:r>
      <w:r>
        <w:rPr>
          <w:rFonts w:eastAsia="MS PMincho"/>
          <w:highlight w:val="none"/>
        </w:rPr>
        <w:t>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 xml:space="preserve">Orient the positioner (and repeater and test signal source) in order that the direction to be tested aligns with the test antenna such that measurements to determine TRP can be performed (see </w:t>
      </w:r>
      <w:r>
        <w:rPr>
          <w:highlight w:val="none"/>
        </w:rPr>
        <w:t>annex I</w:t>
      </w:r>
      <w:r>
        <w:rPr>
          <w:highlight w:val="none"/>
        </w:rPr>
        <w:t>) whilst maintaining the correct direction of arrival for the test signal.</w:t>
      </w:r>
    </w:p>
    <w:p>
      <w:pPr>
        <w:pStyle w:val="92"/>
        <w:rPr>
          <w:strike/>
          <w:highlight w:val="none"/>
        </w:rPr>
      </w:pPr>
      <w:r>
        <w:rPr>
          <w:highlight w:val="none"/>
        </w:rPr>
        <w:t>6)</w:t>
      </w:r>
      <w:r>
        <w:rPr>
          <w:highlight w:val="none"/>
        </w:rPr>
        <w:tab/>
      </w:r>
      <w:r>
        <w:rPr>
          <w:highlight w:val="none"/>
        </w:rPr>
        <w:t>Measure the absolute power of the assigned channel frequency and the (adjacent channel frequency).</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w:t>
      </w:r>
      <w:r>
        <w:rPr>
          <w:highlight w:val="none"/>
        </w:rPr>
        <w:t>nnex I</w:t>
      </w:r>
      <w:r>
        <w:rPr>
          <w:highlight w:val="none"/>
        </w:rPr>
        <w:t>).</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for the absolute total radiated power of the wanted channel and the adjacent channel using the measurements made in Step 7.</w:t>
      </w:r>
      <w:bookmarkEnd w:id="495"/>
    </w:p>
    <w:p>
      <w:pPr>
        <w:pStyle w:val="92"/>
        <w:rPr>
          <w:highlight w:val="none"/>
        </w:rPr>
      </w:pPr>
      <w:r>
        <w:rPr>
          <w:highlight w:val="none"/>
        </w:rPr>
        <w:t>9)</w:t>
      </w:r>
      <w:r>
        <w:rPr>
          <w:highlight w:val="none"/>
        </w:rPr>
        <w:tab/>
      </w:r>
      <w:r>
        <w:rPr>
          <w:highlight w:val="none"/>
        </w:rPr>
        <w:t>Calculate relative ACLR estimate.</w:t>
      </w:r>
    </w:p>
    <w:p>
      <w:pPr>
        <w:pStyle w:val="81"/>
        <w:rPr>
          <w:highlight w:val="none"/>
        </w:rPr>
      </w:pPr>
      <w:r>
        <w:rPr>
          <w:highlight w:val="none"/>
        </w:rPr>
        <w:t>NOTE 1:</w:t>
      </w:r>
      <w:r>
        <w:rPr>
          <w:highlight w:val="none"/>
        </w:rPr>
        <w:tab/>
      </w:r>
      <w:r>
        <w:rPr>
          <w:highlight w:val="none"/>
        </w:rPr>
        <w:t>ACLR is calculated by the ratio of the absolute TRP of the assigned channel frequency and the absolute TRP of the adjacent frequency channel.</w:t>
      </w:r>
    </w:p>
    <w:p>
      <w:pPr>
        <w:pStyle w:val="92"/>
        <w:rPr>
          <w:highlight w:val="none"/>
        </w:rPr>
      </w:pPr>
      <w:r>
        <w:rPr>
          <w:highlight w:val="none"/>
        </w:rPr>
        <w:t>10)</w:t>
      </w:r>
      <w:r>
        <w:rPr>
          <w:highlight w:val="none"/>
        </w:rPr>
        <w:tab/>
      </w:r>
      <w:r>
        <w:rPr>
          <w:highlight w:val="none"/>
        </w:rPr>
        <w:t xml:space="preserve">Measure OTA ACLR for the frequency offsets both side of channel frequency as specified in </w:t>
      </w:r>
      <w:r>
        <w:rPr>
          <w:rFonts w:hint="eastAsia"/>
          <w:highlight w:val="none"/>
          <w:lang w:eastAsia="zh-CN"/>
        </w:rPr>
        <w:t>t</w:t>
      </w:r>
      <w:r>
        <w:rPr>
          <w:highlight w:val="none"/>
        </w:rPr>
        <w:t>able 6.5.2.5-1. In multiple carrier case only offset frequencies below the lowest and above the highest carrier frequency used shall be measured.</w:t>
      </w:r>
    </w:p>
    <w:p>
      <w:pPr>
        <w:pStyle w:val="92"/>
        <w:rPr>
          <w:highlight w:val="none"/>
          <w:lang w:eastAsia="zh-CN"/>
        </w:rPr>
      </w:pPr>
      <w:r>
        <w:rPr>
          <w:highlight w:val="none"/>
          <w:lang w:eastAsia="zh-CN"/>
        </w:rPr>
        <w:t>11)</w:t>
      </w:r>
      <w:r>
        <w:rPr>
          <w:highlight w:val="none"/>
          <w:lang w:eastAsia="zh-CN"/>
        </w:rPr>
        <w:tab/>
      </w:r>
      <w:r>
        <w:rPr>
          <w:rFonts w:hint="eastAsia"/>
          <w:highlight w:val="none"/>
          <w:lang w:eastAsia="zh-CN"/>
        </w:rPr>
        <w:t xml:space="preserve">For the </w:t>
      </w:r>
      <w:r>
        <w:rPr>
          <w:highlight w:val="none"/>
          <w:lang w:eastAsia="zh-CN"/>
        </w:rPr>
        <w:t xml:space="preserve">OTA </w:t>
      </w:r>
      <w:r>
        <w:rPr>
          <w:rFonts w:hint="eastAsia"/>
          <w:highlight w:val="none"/>
          <w:lang w:eastAsia="zh-CN"/>
        </w:rPr>
        <w:t xml:space="preserve">ACLR requirement applied inside sub-block gap for non-contiguous spectrum </w:t>
      </w:r>
      <w:r>
        <w:rPr>
          <w:highlight w:val="none"/>
          <w:lang w:eastAsia="zh-CN"/>
        </w:rPr>
        <w:t>operation</w:t>
      </w:r>
      <w:r>
        <w:rPr>
          <w:rFonts w:hint="eastAsia"/>
          <w:highlight w:val="none"/>
          <w:lang w:eastAsia="zh-CN"/>
        </w:rPr>
        <w:t xml:space="preserve"> or inside </w:t>
      </w:r>
      <w:r>
        <w:rPr>
          <w:i/>
          <w:highlight w:val="none"/>
          <w:lang w:eastAsia="zh-CN"/>
        </w:rPr>
        <w:t>Inter RF Bandwidth gap</w:t>
      </w:r>
      <w:r>
        <w:rPr>
          <w:rFonts w:hint="eastAsia"/>
          <w:highlight w:val="none"/>
          <w:lang w:eastAsia="zh-CN"/>
        </w:rPr>
        <w:t xml:space="preserve"> for multi-band operation</w:t>
      </w:r>
      <w:r>
        <w:rPr>
          <w:highlight w:val="none"/>
          <w:lang w:eastAsia="zh-CN"/>
        </w:rPr>
        <w:t>:</w:t>
      </w:r>
    </w:p>
    <w:p>
      <w:pPr>
        <w:pStyle w:val="103"/>
        <w:rPr>
          <w:snapToGrid w:val="0"/>
          <w:highlight w:val="none"/>
          <w:lang w:eastAsia="zh-CN"/>
        </w:rPr>
      </w:pPr>
      <w:r>
        <w:rPr>
          <w:rFonts w:cs="v4.2.0"/>
          <w:highlight w:val="none"/>
        </w:rPr>
        <w:t>a)</w:t>
      </w:r>
      <w:r>
        <w:rPr>
          <w:rFonts w:cs="v4.2.0"/>
          <w:highlight w:val="none"/>
        </w:rPr>
        <w:tab/>
      </w:r>
      <w:r>
        <w:rPr>
          <w:rFonts w:cs="v4.2.0"/>
          <w:highlight w:val="none"/>
        </w:rPr>
        <w:t xml:space="preserve">Measure OTA ACLR </w:t>
      </w:r>
      <w:r>
        <w:rPr>
          <w:rFonts w:hint="eastAsia"/>
          <w:snapToGrid w:val="0"/>
          <w:highlight w:val="none"/>
          <w:lang w:eastAsia="zh-CN"/>
        </w:rPr>
        <w:t xml:space="preserve">inside sub-block gap </w:t>
      </w:r>
      <w:r>
        <w:rPr>
          <w:highlight w:val="none"/>
          <w:lang w:eastAsia="zh-CN"/>
        </w:rPr>
        <w:t xml:space="preserve">or </w:t>
      </w:r>
      <w:r>
        <w:rPr>
          <w:i/>
          <w:highlight w:val="none"/>
          <w:lang w:eastAsia="zh-CN"/>
        </w:rPr>
        <w:t>Inter RF Bandwidth gap</w:t>
      </w:r>
      <w:r>
        <w:rPr>
          <w:snapToGrid w:val="0"/>
          <w:highlight w:val="none"/>
          <w:lang w:eastAsia="zh-CN"/>
        </w:rPr>
        <w:t>, if applicable</w:t>
      </w:r>
      <w:r>
        <w:rPr>
          <w:rFonts w:hint="eastAsia"/>
          <w:snapToGrid w:val="0"/>
          <w:highlight w:val="none"/>
          <w:lang w:eastAsia="zh-CN"/>
        </w:rPr>
        <w:t>.</w:t>
      </w:r>
    </w:p>
    <w:p>
      <w:pPr>
        <w:pStyle w:val="103"/>
        <w:rPr>
          <w:highlight w:val="none"/>
        </w:rPr>
      </w:pPr>
      <w:r>
        <w:rPr>
          <w:highlight w:val="none"/>
        </w:rPr>
        <w:t>b)</w:t>
      </w:r>
      <w:r>
        <w:rPr>
          <w:highlight w:val="none"/>
        </w:rPr>
        <w:tab/>
      </w:r>
      <w:r>
        <w:rPr>
          <w:highlight w:val="none"/>
        </w:rPr>
        <w:t xml:space="preserve">Measure OTA CACLR </w:t>
      </w:r>
      <w:r>
        <w:rPr>
          <w:rFonts w:hint="eastAsia"/>
          <w:highlight w:val="none"/>
          <w:lang w:eastAsia="zh-CN"/>
        </w:rPr>
        <w:t>inside sub-block gap</w:t>
      </w:r>
      <w:r>
        <w:rPr>
          <w:highlight w:val="none"/>
          <w:lang w:eastAsia="zh-CN"/>
        </w:rPr>
        <w:t xml:space="preserve"> or </w:t>
      </w:r>
      <w:r>
        <w:rPr>
          <w:i/>
          <w:highlight w:val="none"/>
          <w:lang w:eastAsia="zh-CN"/>
        </w:rPr>
        <w:t>Inter RF Bandwidth gap</w:t>
      </w:r>
      <w:r>
        <w:rPr>
          <w:highlight w:val="none"/>
          <w:lang w:eastAsia="zh-CN"/>
        </w:rPr>
        <w:t>, if applicable</w:t>
      </w:r>
      <w:r>
        <w:rPr>
          <w:rFonts w:hint="eastAsia"/>
          <w:highlight w:val="none"/>
          <w:lang w:eastAsia="zh-CN"/>
        </w:rPr>
        <w:t>.</w:t>
      </w:r>
    </w:p>
    <w:p>
      <w:pPr>
        <w:pStyle w:val="5"/>
        <w:rPr>
          <w:highlight w:val="none"/>
        </w:rPr>
      </w:pPr>
      <w:bookmarkStart w:id="496" w:name="_Toc74961817"/>
      <w:bookmarkStart w:id="497" w:name="_Toc29809756"/>
      <w:bookmarkStart w:id="498" w:name="_Toc75242728"/>
      <w:bookmarkStart w:id="499" w:name="_Toc21099958"/>
      <w:bookmarkStart w:id="500" w:name="_Toc58862708"/>
      <w:bookmarkStart w:id="501" w:name="_Toc58860204"/>
      <w:bookmarkStart w:id="502" w:name="_Toc31266"/>
      <w:bookmarkStart w:id="503" w:name="_Toc61182701"/>
      <w:bookmarkStart w:id="504" w:name="_Toc53182463"/>
      <w:bookmarkStart w:id="505" w:name="_Toc45884440"/>
      <w:bookmarkStart w:id="506" w:name="_Toc36645140"/>
      <w:bookmarkStart w:id="507" w:name="_Toc76545074"/>
      <w:bookmarkStart w:id="508" w:name="_Toc66728014"/>
      <w:bookmarkStart w:id="509" w:name="_Toc37272194"/>
      <w:bookmarkStart w:id="510" w:name="_Toc82595177"/>
      <w:r>
        <w:rPr>
          <w:highlight w:val="none"/>
        </w:rPr>
        <w:t>6.5.2.5</w:t>
      </w:r>
      <w:r>
        <w:rPr>
          <w:highlight w:val="none"/>
        </w:rPr>
        <w:tab/>
      </w:r>
      <w:r>
        <w:rPr>
          <w:highlight w:val="none"/>
        </w:rPr>
        <w:t>Test requirements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highlight w:val="none"/>
          <w:lang w:eastAsia="en-GB"/>
        </w:rPr>
      </w:pPr>
      <w:bookmarkStart w:id="511" w:name="_Hlk515966075"/>
      <w:r>
        <w:rPr>
          <w:highlight w:val="none"/>
          <w:lang w:eastAsia="en-GB"/>
        </w:rPr>
        <w:t>The OTA ACLR limit is specified in table 6.5.2.5-1 for DL and UL for Wide Area class and DL for Local Area class.</w:t>
      </w:r>
    </w:p>
    <w:p>
      <w:pPr>
        <w:rPr>
          <w:highlight w:val="none"/>
          <w:lang w:eastAsia="en-GB"/>
        </w:rPr>
      </w:pPr>
      <w:r>
        <w:rPr>
          <w:highlight w:val="none"/>
          <w:lang w:eastAsia="en-GB"/>
        </w:rPr>
        <w:t>The OTA ACLR limit is specified in table 6.5.2.5-1a for UL for Local Area class.</w:t>
      </w:r>
    </w:p>
    <w:p>
      <w:pPr>
        <w:rPr>
          <w:highlight w:val="none"/>
          <w:lang w:eastAsia="en-GB"/>
        </w:rPr>
      </w:pPr>
      <w:r>
        <w:rPr>
          <w:highlight w:val="none"/>
          <w:lang w:eastAsia="en-GB"/>
        </w:rPr>
        <w:t>The OTA ACLR absolute limit is specified in table 6.5.2.5-2.</w:t>
      </w:r>
    </w:p>
    <w:bookmarkEnd w:id="511"/>
    <w:p>
      <w:pPr>
        <w:rPr>
          <w:highlight w:val="none"/>
          <w:lang w:eastAsia="en-GB"/>
        </w:rPr>
      </w:pPr>
      <w:r>
        <w:rPr>
          <w:highlight w:val="none"/>
          <w:lang w:eastAsia="en-GB"/>
        </w:rPr>
        <w:t xml:space="preserve">The OTA ACLR (CACLR) absolute limit in table 6.5.2.5-2 </w:t>
      </w:r>
      <w:r>
        <w:rPr>
          <w:highlight w:val="none"/>
          <w:lang w:eastAsia="zh-CN"/>
        </w:rPr>
        <w:t xml:space="preserve">or </w:t>
      </w:r>
      <w:r>
        <w:rPr>
          <w:highlight w:val="none"/>
          <w:lang w:eastAsia="en-GB"/>
        </w:rPr>
        <w:t>6.5.2.5-</w:t>
      </w:r>
      <w:r>
        <w:rPr>
          <w:rFonts w:eastAsia="宋体"/>
          <w:highlight w:val="none"/>
          <w:lang w:eastAsia="zh-CN"/>
        </w:rPr>
        <w:t>5</w:t>
      </w:r>
      <w:r>
        <w:rPr>
          <w:highlight w:val="none"/>
          <w:lang w:eastAsia="en-GB"/>
        </w:rPr>
        <w:t xml:space="preserve"> or the ACLR (CACLR) limit in table 6.5.2.5-1, 6.5.2.5-3 or 6.5.2.5-4, </w:t>
      </w:r>
      <w:bookmarkStart w:id="512" w:name="_Hlk515966152"/>
      <w:r>
        <w:rPr>
          <w:highlight w:val="none"/>
          <w:lang w:eastAsia="en-GB"/>
        </w:rPr>
        <w:t>whichever is less stringent, shall apply.</w:t>
      </w:r>
    </w:p>
    <w:bookmarkEnd w:id="512"/>
    <w:p>
      <w:pPr>
        <w:rPr>
          <w:highlight w:val="none"/>
          <w:lang w:eastAsia="en-GB"/>
        </w:rPr>
      </w:pPr>
      <w:r>
        <w:rPr>
          <w:highlight w:val="none"/>
          <w:lang w:eastAsia="en-GB"/>
        </w:rPr>
        <w:t xml:space="preserve">For a RIB operating in </w:t>
      </w:r>
      <w:r>
        <w:rPr>
          <w:i/>
          <w:highlight w:val="none"/>
          <w:lang w:eastAsia="en-GB"/>
        </w:rPr>
        <w:t>non-contiguous spectrum</w:t>
      </w:r>
      <w:r>
        <w:rPr>
          <w:highlight w:val="none"/>
          <w:lang w:eastAsia="en-GB"/>
        </w:rPr>
        <w:t xml:space="preserve">, the OTA ACLR requirement in table 6.5.2.5-3 shall apply in </w:t>
      </w:r>
      <w:r>
        <w:rPr>
          <w:i/>
          <w:highlight w:val="none"/>
          <w:lang w:eastAsia="en-GB"/>
        </w:rPr>
        <w:t>gaps between passbands</w:t>
      </w:r>
      <w:r>
        <w:rPr>
          <w:highlight w:val="none"/>
          <w:lang w:eastAsia="en-GB"/>
        </w:rPr>
        <w:t xml:space="preserve"> for the frequency ranges defined in the table, while the OTA CACLR requirement in table 6.5.2.5-4 shall apply in </w:t>
      </w:r>
      <w:r>
        <w:rPr>
          <w:i/>
          <w:highlight w:val="none"/>
          <w:lang w:eastAsia="en-GB"/>
        </w:rPr>
        <w:t>gaps between passbands</w:t>
      </w:r>
      <w:r>
        <w:rPr>
          <w:highlight w:val="none"/>
          <w:lang w:eastAsia="en-GB"/>
        </w:rPr>
        <w:t xml:space="preserve"> for the frequency ranges defined in the table.</w:t>
      </w:r>
    </w:p>
    <w:p>
      <w:pPr>
        <w:rPr>
          <w:highlight w:val="none"/>
          <w:lang w:eastAsia="en-GB"/>
        </w:rPr>
      </w:pPr>
      <w:r>
        <w:rPr>
          <w:highlight w:val="none"/>
          <w:lang w:eastAsia="en-GB"/>
        </w:rPr>
        <w:t xml:space="preserve">The CACLR in a </w:t>
      </w:r>
      <w:r>
        <w:rPr>
          <w:i/>
          <w:highlight w:val="none"/>
          <w:lang w:eastAsia="en-GB"/>
        </w:rPr>
        <w:t>gap between passbands</w:t>
      </w:r>
      <w:r>
        <w:rPr>
          <w:highlight w:val="none"/>
          <w:lang w:eastAsia="en-GB"/>
        </w:rPr>
        <w:t xml:space="preserve"> is the ratio of:</w:t>
      </w:r>
    </w:p>
    <w:p>
      <w:pPr>
        <w:ind w:left="568" w:hanging="284"/>
        <w:rPr>
          <w:highlight w:val="none"/>
          <w:lang w:eastAsia="en-GB"/>
        </w:rPr>
      </w:pPr>
      <w:r>
        <w:rPr>
          <w:highlight w:val="none"/>
          <w:lang w:eastAsia="en-GB"/>
        </w:rPr>
        <w:t>a)</w:t>
      </w:r>
      <w:r>
        <w:rPr>
          <w:highlight w:val="none"/>
          <w:lang w:eastAsia="en-GB"/>
        </w:rPr>
        <w:tab/>
      </w:r>
      <w:r>
        <w:rPr>
          <w:highlight w:val="none"/>
          <w:lang w:eastAsia="en-GB"/>
        </w:rPr>
        <w:t xml:space="preserve">the sum of the filtered mean power centred on the assigned channel frequencies for the two carriers adjacent to each side of the </w:t>
      </w:r>
      <w:r>
        <w:rPr>
          <w:i/>
          <w:highlight w:val="none"/>
          <w:lang w:eastAsia="en-GB"/>
        </w:rPr>
        <w:t>gap between passbands</w:t>
      </w:r>
      <w:r>
        <w:rPr>
          <w:highlight w:val="none"/>
          <w:lang w:eastAsia="en-GB"/>
        </w:rPr>
        <w:t>, and</w:t>
      </w:r>
    </w:p>
    <w:p>
      <w:pPr>
        <w:ind w:left="568" w:hanging="284"/>
        <w:rPr>
          <w:highlight w:val="none"/>
          <w:lang w:eastAsia="en-GB"/>
        </w:rPr>
      </w:pPr>
      <w:r>
        <w:rPr>
          <w:highlight w:val="none"/>
          <w:lang w:eastAsia="en-GB"/>
        </w:rPr>
        <w:t>b)</w:t>
      </w:r>
      <w:r>
        <w:rPr>
          <w:highlight w:val="none"/>
          <w:lang w:eastAsia="en-GB"/>
        </w:rPr>
        <w:tab/>
      </w:r>
      <w:r>
        <w:rPr>
          <w:highlight w:val="none"/>
          <w:lang w:eastAsia="en-GB"/>
        </w:rPr>
        <w:t xml:space="preserve">the filtered mean power centred on a frequency channel adjacent to one of the respective </w:t>
      </w:r>
      <w:r>
        <w:rPr>
          <w:i/>
          <w:highlight w:val="none"/>
          <w:lang w:eastAsia="en-GB"/>
        </w:rPr>
        <w:t>sub-block</w:t>
      </w:r>
      <w:r>
        <w:rPr>
          <w:highlight w:val="none"/>
          <w:lang w:eastAsia="en-GB"/>
        </w:rPr>
        <w:t xml:space="preserve"> edges.</w:t>
      </w:r>
    </w:p>
    <w:p>
      <w:pPr>
        <w:rPr>
          <w:highlight w:val="none"/>
          <w:lang w:eastAsia="en-GB"/>
        </w:rPr>
      </w:pPr>
      <w:r>
        <w:rPr>
          <w:highlight w:val="none"/>
          <w:lang w:eastAsia="en-GB"/>
        </w:rPr>
        <w:t xml:space="preserve">The assumed filter for the adjacent channel frequency is defined in table </w:t>
      </w:r>
      <w:r>
        <w:rPr>
          <w:rFonts w:cs="v5.0.0"/>
          <w:highlight w:val="none"/>
          <w:lang w:eastAsia="en-GB"/>
        </w:rPr>
        <w:t xml:space="preserve">6.5.2.5-4 </w:t>
      </w:r>
      <w:r>
        <w:rPr>
          <w:highlight w:val="none"/>
          <w:lang w:eastAsia="en-GB"/>
        </w:rPr>
        <w:t xml:space="preserve">and the filters on the assigned channels are defined in table </w:t>
      </w:r>
      <w:r>
        <w:rPr>
          <w:rFonts w:cs="v5.0.0"/>
          <w:highlight w:val="none"/>
          <w:lang w:eastAsia="en-GB"/>
        </w:rPr>
        <w:t>6.5.2.5</w:t>
      </w:r>
      <w:r>
        <w:rPr>
          <w:highlight w:val="none"/>
          <w:lang w:eastAsia="en-GB"/>
        </w:rPr>
        <w:t>-6.</w:t>
      </w:r>
    </w:p>
    <w:p>
      <w:pPr>
        <w:rPr>
          <w:rFonts w:cs="v5.0.0"/>
          <w:highlight w:val="none"/>
          <w:lang w:eastAsia="en-GB"/>
        </w:rPr>
      </w:pPr>
      <w:r>
        <w:rPr>
          <w:rFonts w:cs="v5.0.0"/>
          <w:highlight w:val="none"/>
          <w:lang w:eastAsia="en-GB"/>
        </w:rPr>
        <w:t xml:space="preserve">For operation in </w:t>
      </w:r>
      <w:r>
        <w:rPr>
          <w:rFonts w:cs="v5.0.0"/>
          <w:i/>
          <w:highlight w:val="none"/>
          <w:lang w:eastAsia="en-GB"/>
        </w:rPr>
        <w:t>non-contiguous spectrum</w:t>
      </w:r>
      <w:r>
        <w:rPr>
          <w:rFonts w:cs="v5.0.0"/>
          <w:highlight w:val="none"/>
          <w:lang w:eastAsia="en-GB"/>
        </w:rPr>
        <w:t xml:space="preserve">, the CACLR for NR carriers located on either side of the </w:t>
      </w:r>
      <w:r>
        <w:rPr>
          <w:rFonts w:cs="v5.0.0"/>
          <w:i/>
          <w:highlight w:val="none"/>
          <w:lang w:eastAsia="en-GB"/>
        </w:rPr>
        <w:t>gap between passbands</w:t>
      </w:r>
      <w:r>
        <w:rPr>
          <w:rFonts w:cs="v5.0.0"/>
          <w:highlight w:val="none"/>
          <w:lang w:eastAsia="en-GB"/>
        </w:rPr>
        <w:t xml:space="preserve"> shall be higher than the value specified in table 6.5.2.5-4.</w:t>
      </w:r>
    </w:p>
    <w:p>
      <w:pPr>
        <w:rPr>
          <w:rFonts w:cs="v5.0.0"/>
          <w:highlight w:val="none"/>
          <w:lang w:eastAsia="en-GB"/>
        </w:rPr>
      </w:pPr>
      <w:bookmarkStart w:id="513" w:name="_Hlk96979310"/>
      <w:r>
        <w:rPr>
          <w:rFonts w:cs="v5.0.0"/>
          <w:highlight w:val="none"/>
          <w:lang w:eastAsia="en-GB"/>
        </w:rPr>
        <w:t xml:space="preserve">For </w:t>
      </w:r>
      <w:r>
        <w:rPr>
          <w:rFonts w:cs="v5.0.0"/>
          <w:i/>
          <w:iCs/>
          <w:highlight w:val="none"/>
          <w:lang w:eastAsia="en-GB"/>
        </w:rPr>
        <w:t>repeater type 2-O</w:t>
      </w:r>
      <w:r>
        <w:rPr>
          <w:rFonts w:cs="v5.0.0"/>
          <w:highlight w:val="none"/>
          <w:lang w:eastAsia="en-GB"/>
        </w:rPr>
        <w:t xml:space="preserve"> </w:t>
      </w:r>
      <w:bookmarkEnd w:id="513"/>
      <w:r>
        <w:rPr>
          <w:rFonts w:cs="v5.0.0"/>
          <w:i/>
          <w:iCs/>
          <w:highlight w:val="none"/>
          <w:lang w:eastAsia="en-GB"/>
        </w:rPr>
        <w:t>nominal repeater channel bandwidth</w:t>
      </w:r>
      <w:r>
        <w:rPr>
          <w:rFonts w:cs="v5.0.0"/>
          <w:highlight w:val="none"/>
          <w:lang w:eastAsia="en-GB"/>
        </w:rPr>
        <w:t xml:space="preserve"> is calculated as min(400MHz, BW</w:t>
      </w:r>
      <w:r>
        <w:rPr>
          <w:rFonts w:cs="v5.0.0"/>
          <w:i/>
          <w:highlight w:val="none"/>
          <w:vertAlign w:val="subscript"/>
          <w:lang w:eastAsia="en-GB"/>
        </w:rPr>
        <w:t>passband</w:t>
      </w:r>
      <w:r>
        <w:rPr>
          <w:rFonts w:cs="v5.0.0"/>
          <w:highlight w:val="none"/>
          <w:lang w:eastAsia="en-GB"/>
        </w:rPr>
        <w:t xml:space="preserve">). </w:t>
      </w:r>
    </w:p>
    <w:p>
      <w:pPr>
        <w:rPr>
          <w:rFonts w:eastAsia="宋体"/>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 </w:t>
      </w:r>
      <w:r>
        <w:rPr>
          <w:rFonts w:ascii="Arial" w:hAnsi="Arial"/>
          <w:b/>
          <w:i/>
          <w:highlight w:val="none"/>
          <w:lang w:eastAsia="en-GB"/>
        </w:rPr>
        <w:t>Repeater type 2-O</w:t>
      </w:r>
      <w:r>
        <w:rPr>
          <w:rFonts w:ascii="Arial" w:hAnsi="Arial"/>
          <w:b/>
          <w:highlight w:val="none"/>
          <w:lang w:eastAsia="en-GB"/>
        </w:rP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highlight w:val="none"/>
                <w:lang w:eastAsia="en-GB"/>
              </w:rPr>
            </w:pPr>
            <w:r>
              <w:rPr>
                <w:rFonts w:ascii="Arial" w:hAnsi="Arial"/>
                <w:sz w:val="18"/>
                <w:highlight w:val="none"/>
                <w:lang w:eastAsia="en-GB"/>
              </w:rP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6.5.2.5-1a: </w:t>
      </w:r>
      <w:r>
        <w:rPr>
          <w:rFonts w:ascii="Arial" w:hAnsi="Arial"/>
          <w:b/>
          <w:i/>
          <w:highlight w:val="none"/>
          <w:lang w:eastAsia="en-GB"/>
        </w:rPr>
        <w:t>Repeater type 2-O</w:t>
      </w:r>
      <w:r>
        <w:rPr>
          <w:rFonts w:ascii="Arial" w:hAnsi="Arial"/>
          <w:b/>
          <w:highlight w:val="none"/>
          <w:lang w:eastAsia="en-GB"/>
        </w:rP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14.7 (Note 3)</w:t>
            </w:r>
          </w:p>
          <w:p>
            <w:pPr>
              <w:keepNext/>
              <w:keepLines/>
              <w:spacing w:after="0"/>
              <w:jc w:val="center"/>
              <w:rPr>
                <w:rFonts w:ascii="Arial" w:hAnsi="Arial"/>
                <w:sz w:val="18"/>
                <w:highlight w:val="none"/>
                <w:lang w:eastAsia="en-GB"/>
              </w:rPr>
            </w:pPr>
            <w:r>
              <w:rPr>
                <w:rFonts w:ascii="Arial" w:hAnsi="Arial"/>
                <w:sz w:val="18"/>
                <w:highlight w:val="none"/>
                <w:lang w:eastAsia="en-GB"/>
              </w:rPr>
              <w:t>13.4 (Note 4)</w:t>
            </w:r>
          </w:p>
          <w:p>
            <w:pPr>
              <w:keepNext/>
              <w:keepLines/>
              <w:spacing w:after="0"/>
              <w:jc w:val="center"/>
              <w:rPr>
                <w:rFonts w:ascii="Arial" w:hAnsi="Arial"/>
                <w:sz w:val="18"/>
                <w:highlight w:val="none"/>
                <w:lang w:eastAsia="en-GB"/>
              </w:rPr>
            </w:pPr>
            <w:r>
              <w:rPr>
                <w:rFonts w:ascii="Arial" w:hAnsi="Arial"/>
                <w:sz w:val="18"/>
                <w:highlight w:val="none"/>
                <w:lang w:eastAsia="en-GB"/>
              </w:rP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6.5.2.5-2: </w:t>
      </w:r>
      <w:r>
        <w:rPr>
          <w:rFonts w:ascii="Arial" w:hAnsi="Arial"/>
          <w:b/>
          <w:i/>
          <w:highlight w:val="none"/>
          <w:lang w:eastAsia="en-GB"/>
        </w:rPr>
        <w:t>Repeater type 2-O</w:t>
      </w:r>
      <w:r>
        <w:rPr>
          <w:rFonts w:ascii="Arial" w:hAnsi="Arial"/>
          <w:b/>
          <w:highlight w:val="none"/>
          <w:lang w:eastAsia="en-G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6.5.2.5-3: </w:t>
      </w:r>
      <w:r>
        <w:rPr>
          <w:rFonts w:ascii="Arial" w:hAnsi="Arial"/>
          <w:b/>
          <w:i/>
          <w:highlight w:val="none"/>
          <w:lang w:eastAsia="en-GB"/>
        </w:rPr>
        <w:t>Repeater type 2-O</w:t>
      </w:r>
      <w:r>
        <w:rPr>
          <w:rFonts w:ascii="Arial" w:hAnsi="Arial"/>
          <w:b/>
          <w:highlight w:val="none"/>
          <w:lang w:eastAsia="en-GB"/>
        </w:rPr>
        <w:t xml:space="preserve"> ACLR limit in non-contiguous spectrum</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680"/>
        <w:gridCol w:w="1969"/>
        <w:gridCol w:w="1267"/>
        <w:gridCol w:w="1955"/>
        <w:gridCol w:w="134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 nominal channel bandwidth</w:t>
            </w:r>
            <w:r>
              <w:rPr>
                <w:rFonts w:ascii="Arial" w:hAnsi="Arial" w:cs="Arial"/>
                <w:b/>
                <w:sz w:val="18"/>
                <w:szCs w:val="18"/>
                <w:highlight w:val="none"/>
                <w:lang w:eastAsia="zh-CN"/>
              </w:rPr>
              <w:t xml:space="preserve"> </w:t>
            </w:r>
            <w:r>
              <w:rPr>
                <w:rFonts w:ascii="Arial" w:hAnsi="Arial" w:eastAsia="宋体" w:cs="Arial"/>
                <w:b/>
                <w:sz w:val="18"/>
                <w:szCs w:val="18"/>
                <w:highlight w:val="none"/>
                <w:lang w:eastAsia="zh-CN"/>
              </w:rPr>
              <w:t xml:space="preserve">of </w:t>
            </w:r>
            <w:r>
              <w:rPr>
                <w:rFonts w:ascii="Arial" w:hAnsi="Arial" w:eastAsia="宋体" w:cs="Arial"/>
                <w:b/>
                <w:i/>
                <w:sz w:val="18"/>
                <w:szCs w:val="18"/>
                <w:highlight w:val="none"/>
                <w:lang w:eastAsia="zh-CN"/>
              </w:rPr>
              <w:t>lowest/highest carrier</w:t>
            </w:r>
            <w:r>
              <w:rPr>
                <w:rFonts w:ascii="Arial" w:hAnsi="Arial" w:cs="Arial"/>
                <w:b/>
                <w:sz w:val="18"/>
                <w:szCs w:val="18"/>
                <w:highlight w:val="none"/>
                <w:lang w:eastAsia="zh-CN"/>
              </w:rPr>
              <w:t xml:space="preserve"> transmitted </w:t>
            </w:r>
            <w:r>
              <w:rPr>
                <w:rFonts w:ascii="Arial" w:hAnsi="Arial" w:cs="Arial"/>
                <w:b/>
                <w:sz w:val="18"/>
                <w:szCs w:val="18"/>
                <w:highlight w:val="none"/>
                <w:lang w:eastAsia="en-GB"/>
              </w:rPr>
              <w:t>(MHz)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w:t>
            </w:r>
            <w:r>
              <w:rPr>
                <w:rFonts w:ascii="Arial" w:hAnsi="Arial" w:cs="Arial"/>
                <w:b/>
                <w:sz w:val="18"/>
                <w:szCs w:val="18"/>
                <w:highlight w:val="none"/>
                <w:lang w:eastAsia="zh-CN"/>
              </w:rPr>
              <w:t xml:space="preserve"> adjacent channel centre frequency offset below or above the </w:t>
            </w:r>
            <w:r>
              <w:rPr>
                <w:rFonts w:ascii="Arial" w:hAnsi="Arial" w:eastAsia="宋体" w:cs="Arial"/>
                <w:b/>
                <w:i/>
                <w:sz w:val="18"/>
                <w:szCs w:val="18"/>
                <w:highlight w:val="none"/>
                <w:lang w:eastAsia="zh-CN"/>
              </w:rPr>
              <w:t>sub-block</w:t>
            </w:r>
            <w:r>
              <w:rPr>
                <w:rFonts w:ascii="Arial" w:hAnsi="Arial" w:eastAsia="宋体" w:cs="Arial"/>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Assumed adjacent channel carrier</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Filter on the adjacent channel frequency and corresponding filter bandwidth</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100 (Note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7)</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eastAsia="宋体" w:cs="Arial"/>
                <w:sz w:val="18"/>
                <w:szCs w:val="18"/>
                <w:highlight w:val="none"/>
                <w:lang w:eastAsia="zh-CN"/>
              </w:rPr>
              <w:t xml:space="preserve">50 MHz </w:t>
            </w:r>
            <w:r>
              <w:rPr>
                <w:rFonts w:ascii="Arial" w:hAnsi="Arial" w:cs="Arial"/>
                <w:sz w:val="18"/>
                <w:szCs w:val="18"/>
                <w:highlight w:val="none"/>
                <w:lang w:eastAsia="zh-CN"/>
              </w:rPr>
              <w:t xml:space="preserve">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400 (Note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 xml:space="preserve">200 MHz 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highlight w:val="none"/>
                <w:lang w:eastAsia="zh-CN"/>
              </w:rPr>
            </w:pPr>
            <w:r>
              <w:rPr>
                <w:rFonts w:ascii="Arial" w:hAnsi="Arial" w:cs="Arial"/>
                <w:sz w:val="18"/>
                <w:szCs w:val="18"/>
                <w:highlight w:val="none"/>
                <w:lang w:eastAsia="zh-CN"/>
              </w:rPr>
              <w:t>NOTE 1:</w:t>
            </w:r>
            <w:r>
              <w:rPr>
                <w:rFonts w:ascii="Arial" w:hAnsi="Arial" w:cs="Arial"/>
                <w:sz w:val="18"/>
                <w:szCs w:val="18"/>
                <w:highlight w:val="none"/>
                <w:lang w:eastAsia="zh-CN"/>
              </w:rPr>
              <w:tab/>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 xml:space="preserve"> is the nominal</w:t>
            </w:r>
            <w:r>
              <w:rPr>
                <w:rFonts w:ascii="Arial" w:hAnsi="Arial" w:cs="Arial"/>
                <w:i/>
                <w:sz w:val="18"/>
                <w:szCs w:val="18"/>
                <w:highlight w:val="none"/>
                <w:lang w:eastAsia="zh-CN"/>
              </w:rPr>
              <w:t xml:space="preserve"> bandwidth</w:t>
            </w:r>
            <w:r>
              <w:rPr>
                <w:rFonts w:hint="eastAsia" w:ascii="Arial" w:hAnsi="Arial" w:cs="Arial"/>
                <w:i/>
                <w:sz w:val="18"/>
                <w:szCs w:val="18"/>
                <w:highlight w:val="none"/>
                <w:lang w:eastAsia="zh-CN"/>
              </w:rPr>
              <w:t xml:space="preserve"> </w:t>
            </w:r>
            <w:r>
              <w:rPr>
                <w:rFonts w:ascii="Arial" w:hAnsi="Arial" w:cs="Arial"/>
                <w:i/>
                <w:sz w:val="18"/>
                <w:szCs w:val="18"/>
                <w:highlight w:val="none"/>
                <w:lang w:eastAsia="zh-CN"/>
              </w:rPr>
              <w:t>configuration</w:t>
            </w:r>
            <w:r>
              <w:rPr>
                <w:rFonts w:ascii="Arial" w:hAnsi="Arial" w:cs="Arial"/>
                <w:sz w:val="18"/>
                <w:szCs w:val="18"/>
                <w:highlight w:val="none"/>
                <w:lang w:eastAsia="zh-CN"/>
              </w:rPr>
              <w:t xml:space="preserve"> of the assumed adjacent channel carrier.</w:t>
            </w:r>
          </w:p>
          <w:p>
            <w:pPr>
              <w:keepNext/>
              <w:keepLines/>
              <w:spacing w:after="0"/>
              <w:ind w:left="851" w:hanging="851"/>
              <w:rPr>
                <w:rFonts w:ascii="Arial" w:hAnsi="Arial" w:cs="Arial"/>
                <w:sz w:val="18"/>
                <w:szCs w:val="18"/>
                <w:highlight w:val="none"/>
                <w:lang w:eastAsia="en-GB"/>
              </w:rPr>
            </w:pPr>
            <w:r>
              <w:rPr>
                <w:rFonts w:ascii="Arial" w:hAnsi="Arial" w:cs="Arial"/>
                <w:sz w:val="18"/>
                <w:szCs w:val="18"/>
                <w:highlight w:val="none"/>
                <w:lang w:eastAsia="en-GB"/>
              </w:rPr>
              <w:t>NOTE 2:</w:t>
            </w:r>
            <w:r>
              <w:rPr>
                <w:rFonts w:ascii="Arial" w:hAnsi="Arial" w:cs="Arial"/>
                <w:sz w:val="18"/>
                <w:szCs w:val="18"/>
                <w:highlight w:val="none"/>
                <w:lang w:eastAsia="en-GB"/>
              </w:rPr>
              <w:tab/>
            </w:r>
            <w:r>
              <w:rPr>
                <w:rFonts w:ascii="Arial" w:hAnsi="Arial" w:cs="Arial"/>
                <w:sz w:val="18"/>
                <w:szCs w:val="18"/>
                <w:highlight w:val="none"/>
                <w:lang w:eastAsia="en-GB"/>
              </w:rPr>
              <w:t>With SCS that provides nominal</w:t>
            </w:r>
            <w:r>
              <w:rPr>
                <w:rFonts w:ascii="Arial" w:hAnsi="Arial" w:cs="Arial"/>
                <w:i/>
                <w:sz w:val="18"/>
                <w:szCs w:val="18"/>
                <w:highlight w:val="none"/>
                <w:lang w:eastAsia="en-GB"/>
              </w:rPr>
              <w:t xml:space="preserve"> bandwidth configuration</w:t>
            </w:r>
            <w:r>
              <w:rPr>
                <w:rFonts w:ascii="Arial" w:hAnsi="Arial" w:cs="Arial"/>
                <w:sz w:val="18"/>
                <w:szCs w:val="18"/>
                <w:highlight w:val="none"/>
                <w:lang w:eastAsia="en-GB"/>
              </w:rPr>
              <w:t xml:space="preserve"> (BW</w:t>
            </w:r>
            <w:r>
              <w:rPr>
                <w:rFonts w:ascii="Arial" w:hAnsi="Arial" w:cs="Arial"/>
                <w:sz w:val="18"/>
                <w:szCs w:val="18"/>
                <w:highlight w:val="none"/>
                <w:vertAlign w:val="subscript"/>
                <w:lang w:eastAsia="en-GB"/>
              </w:rPr>
              <w:t>Config</w:t>
            </w:r>
            <w:r>
              <w:rPr>
                <w:rFonts w:ascii="Arial" w:hAnsi="Arial" w:cs="Arial"/>
                <w:sz w:val="18"/>
                <w:szCs w:val="18"/>
                <w:highlight w:val="none"/>
                <w:lang w:eastAsia="en-GB"/>
              </w:rPr>
              <w:t>).</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3:</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4:</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5:</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6:</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 100 MHz.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7:</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6.5.2.5-4: </w:t>
      </w:r>
      <w:r>
        <w:rPr>
          <w:rFonts w:ascii="Arial" w:hAnsi="Arial"/>
          <w:b/>
          <w:i/>
          <w:highlight w:val="none"/>
          <w:lang w:eastAsia="en-GB"/>
        </w:rPr>
        <w:t>Repeater type 2-O</w:t>
      </w:r>
      <w:r>
        <w:rPr>
          <w:rFonts w:ascii="Arial" w:hAnsi="Arial"/>
          <w:b/>
          <w:highlight w:val="none"/>
          <w:lang w:eastAsia="en-GB"/>
        </w:rPr>
        <w:t xml:space="preserve"> CACLR limit in non-contiguous spectrum</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 channel bandwidth</w:t>
            </w:r>
            <w:r>
              <w:rPr>
                <w:rFonts w:ascii="Arial" w:hAnsi="Arial"/>
                <w:b/>
                <w:sz w:val="18"/>
                <w:szCs w:val="18"/>
                <w:highlight w:val="none"/>
                <w:lang w:eastAsia="zh-CN"/>
              </w:rPr>
              <w:t xml:space="preserve"> </w:t>
            </w:r>
            <w:r>
              <w:rPr>
                <w:rFonts w:ascii="Arial" w:hAnsi="Arial" w:eastAsia="宋体"/>
                <w:b/>
                <w:sz w:val="18"/>
                <w:szCs w:val="18"/>
                <w:highlight w:val="none"/>
                <w:lang w:eastAsia="zh-CN"/>
              </w:rPr>
              <w:t xml:space="preserve">of </w:t>
            </w:r>
            <w:r>
              <w:rPr>
                <w:rFonts w:ascii="Arial" w:hAnsi="Arial" w:eastAsia="宋体"/>
                <w:b/>
                <w:i/>
                <w:sz w:val="18"/>
                <w:szCs w:val="18"/>
                <w:highlight w:val="none"/>
                <w:lang w:eastAsia="zh-CN"/>
              </w:rPr>
              <w:t>l</w:t>
            </w:r>
            <w:r>
              <w:rPr>
                <w:rFonts w:ascii="Arial" w:hAnsi="Arial" w:eastAsia="宋体" w:cs="Arial"/>
                <w:b/>
                <w:i/>
                <w:sz w:val="18"/>
                <w:szCs w:val="18"/>
                <w:highlight w:val="none"/>
                <w:lang w:eastAsia="zh-CN"/>
              </w:rPr>
              <w:t>owest/highest carrier</w:t>
            </w:r>
            <w:r>
              <w:rPr>
                <w:rFonts w:ascii="Arial" w:hAnsi="Arial"/>
                <w:b/>
                <w:sz w:val="18"/>
                <w:szCs w:val="18"/>
                <w:highlight w:val="none"/>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w:t>
            </w:r>
            <w:r>
              <w:rPr>
                <w:rFonts w:ascii="Arial" w:hAnsi="Arial"/>
                <w:b/>
                <w:sz w:val="18"/>
                <w:szCs w:val="18"/>
                <w:highlight w:val="none"/>
                <w:lang w:eastAsia="zh-CN"/>
              </w:rPr>
              <w:t xml:space="preserve"> adjacent channel centre frequency offset below or above the </w:t>
            </w:r>
            <w:r>
              <w:rPr>
                <w:rFonts w:ascii="Arial" w:hAnsi="Arial" w:eastAsia="宋体"/>
                <w:b/>
                <w:i/>
                <w:sz w:val="18"/>
                <w:szCs w:val="18"/>
                <w:highlight w:val="none"/>
                <w:lang w:eastAsia="zh-CN"/>
              </w:rPr>
              <w:t>sub-block</w:t>
            </w:r>
            <w:r>
              <w:rPr>
                <w:rFonts w:ascii="Arial" w:hAnsi="Arial" w:eastAsia="宋体"/>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100 </w:t>
            </w:r>
            <w:r>
              <w:rPr>
                <w:rFonts w:ascii="Arial" w:hAnsi="Arial" w:cs="Arial"/>
                <w:sz w:val="18"/>
                <w:szCs w:val="18"/>
                <w:highlight w:val="none"/>
                <w:lang w:eastAsia="en-GB"/>
              </w:rPr>
              <w:t>(Note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eastAsia="宋体"/>
                <w:sz w:val="18"/>
                <w:szCs w:val="18"/>
                <w:highlight w:val="none"/>
                <w:lang w:eastAsia="zh-CN"/>
              </w:rPr>
              <w:t xml:space="preserve">50 MHz </w:t>
            </w:r>
            <w:r>
              <w:rPr>
                <w:rFonts w:ascii="Arial" w:hAnsi="Arial"/>
                <w:sz w:val="18"/>
                <w:szCs w:val="18"/>
                <w:highlight w:val="none"/>
                <w:lang w:eastAsia="zh-CN"/>
              </w:rPr>
              <w:t xml:space="preserve">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400 </w:t>
            </w:r>
            <w:r>
              <w:rPr>
                <w:rFonts w:ascii="Arial" w:hAnsi="Arial" w:cs="Arial"/>
                <w:sz w:val="18"/>
                <w:szCs w:val="18"/>
                <w:highlight w:val="none"/>
                <w:lang w:eastAsia="en-GB"/>
              </w:rPr>
              <w:t>(Note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 xml:space="preserve">200 MHz 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szCs w:val="18"/>
                <w:highlight w:val="none"/>
                <w:lang w:eastAsia="zh-CN"/>
              </w:rPr>
            </w:pPr>
            <w:r>
              <w:rPr>
                <w:rFonts w:ascii="Arial" w:hAnsi="Arial"/>
                <w:sz w:val="18"/>
                <w:szCs w:val="18"/>
                <w:highlight w:val="none"/>
                <w:lang w:eastAsia="zh-CN"/>
              </w:rPr>
              <w:t>NOTE 1:</w:t>
            </w:r>
            <w:r>
              <w:rPr>
                <w:rFonts w:ascii="Arial" w:hAnsi="Arial"/>
                <w:sz w:val="18"/>
                <w:szCs w:val="18"/>
                <w:highlight w:val="none"/>
                <w:lang w:eastAsia="zh-CN"/>
              </w:rPr>
              <w:tab/>
            </w:r>
            <w:r>
              <w:rPr>
                <w:rFonts w:ascii="Arial" w:hAnsi="Arial"/>
                <w:sz w:val="18"/>
                <w:szCs w:val="18"/>
                <w:highlight w:val="none"/>
                <w:lang w:eastAsia="zh-CN"/>
              </w:rPr>
              <w:t>BW</w:t>
            </w:r>
            <w:r>
              <w:rPr>
                <w:rFonts w:ascii="Arial" w:hAnsi="Arial"/>
                <w:sz w:val="18"/>
                <w:szCs w:val="18"/>
                <w:highlight w:val="none"/>
                <w:vertAlign w:val="subscript"/>
                <w:lang w:eastAsia="zh-CN"/>
              </w:rPr>
              <w:t>Config</w:t>
            </w:r>
            <w:r>
              <w:rPr>
                <w:rFonts w:ascii="Arial" w:hAnsi="Arial"/>
                <w:sz w:val="18"/>
                <w:szCs w:val="18"/>
                <w:highlight w:val="none"/>
                <w:lang w:eastAsia="zh-CN"/>
              </w:rPr>
              <w:t xml:space="preserve"> is the nominal bandwidth configuration of the </w:t>
            </w:r>
            <w:r>
              <w:rPr>
                <w:rFonts w:ascii="Arial" w:hAnsi="Arial" w:cs="v5.0.0"/>
                <w:sz w:val="18"/>
                <w:szCs w:val="18"/>
                <w:highlight w:val="none"/>
                <w:lang w:eastAsia="zh-CN"/>
              </w:rPr>
              <w:t>assumed adjacent channel carrier</w:t>
            </w:r>
            <w:r>
              <w:rPr>
                <w:rFonts w:ascii="Arial" w:hAnsi="Arial"/>
                <w:sz w:val="18"/>
                <w:szCs w:val="18"/>
                <w:highlight w:val="none"/>
                <w:lang w:eastAsia="zh-CN"/>
              </w:rPr>
              <w:t>.</w:t>
            </w:r>
          </w:p>
          <w:p>
            <w:pPr>
              <w:keepNext/>
              <w:keepLines/>
              <w:spacing w:after="0"/>
              <w:ind w:left="851" w:hanging="851"/>
              <w:rPr>
                <w:rFonts w:ascii="Arial" w:hAnsi="Arial" w:cs="v5.0.0"/>
                <w:sz w:val="18"/>
                <w:szCs w:val="18"/>
                <w:highlight w:val="none"/>
                <w:lang w:eastAsia="en-GB"/>
              </w:rPr>
            </w:pPr>
            <w:r>
              <w:rPr>
                <w:rFonts w:ascii="Arial" w:hAnsi="Arial"/>
                <w:sz w:val="18"/>
                <w:szCs w:val="18"/>
                <w:highlight w:val="none"/>
                <w:lang w:eastAsia="en-GB"/>
              </w:rPr>
              <w:t>NOTE 2:</w:t>
            </w:r>
            <w:r>
              <w:rPr>
                <w:rFonts w:ascii="Arial" w:hAnsi="Arial"/>
                <w:sz w:val="18"/>
                <w:szCs w:val="18"/>
                <w:highlight w:val="none"/>
                <w:lang w:eastAsia="en-GB"/>
              </w:rPr>
              <w:tab/>
            </w:r>
            <w:r>
              <w:rPr>
                <w:rFonts w:ascii="Arial" w:hAnsi="Arial"/>
                <w:sz w:val="18"/>
                <w:szCs w:val="18"/>
                <w:highlight w:val="none"/>
                <w:lang w:eastAsia="en-GB"/>
              </w:rPr>
              <w:t>With SCS that provides nominal</w:t>
            </w:r>
            <w:r>
              <w:rPr>
                <w:rFonts w:ascii="Arial" w:hAnsi="Arial" w:cs="Arial"/>
                <w:sz w:val="18"/>
                <w:szCs w:val="18"/>
                <w:highlight w:val="none"/>
                <w:lang w:eastAsia="en-GB"/>
              </w:rPr>
              <w:t xml:space="preserve"> bandwidth configuration (BW</w:t>
            </w:r>
            <w:r>
              <w:rPr>
                <w:rFonts w:ascii="Arial" w:hAnsi="Arial" w:cs="Arial"/>
                <w:sz w:val="18"/>
                <w:szCs w:val="18"/>
                <w:highlight w:val="none"/>
                <w:vertAlign w:val="subscript"/>
                <w:lang w:eastAsia="en-GB"/>
              </w:rPr>
              <w:t>Config</w:t>
            </w:r>
            <w:r>
              <w:rPr>
                <w:rFonts w:ascii="Arial" w:hAnsi="Arial" w:cs="v5.0.0"/>
                <w:sz w:val="18"/>
                <w:szCs w:val="18"/>
                <w:highlight w:val="none"/>
                <w:lang w:eastAsia="en-GB"/>
              </w:rPr>
              <w:t>).</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3:</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4:</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5:</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6:</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w:t>
            </w:r>
            <w:r>
              <w:rPr>
                <w:rFonts w:ascii="Arial" w:hAnsi="Arial" w:eastAsia="宋体" w:cs="Arial"/>
                <w:sz w:val="18"/>
                <w:szCs w:val="18"/>
                <w:highlight w:val="none"/>
                <w:lang w:eastAsia="zh-CN"/>
              </w:rPr>
              <w:t>≤</w:t>
            </w:r>
            <w:r>
              <w:rPr>
                <w:rFonts w:ascii="Arial" w:hAnsi="Arial" w:eastAsia="宋体"/>
                <w:sz w:val="18"/>
                <w:szCs w:val="18"/>
                <w:highlight w:val="none"/>
                <w:lang w:eastAsia="zh-CN"/>
              </w:rPr>
              <w:t xml:space="preserve"> 100 MHz.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7:</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w:t>
      </w:r>
      <w:r>
        <w:rPr>
          <w:rFonts w:ascii="Arial" w:hAnsi="Arial" w:eastAsia="宋体"/>
          <w:b/>
          <w:highlight w:val="none"/>
          <w:lang w:eastAsia="en-GB"/>
        </w:rPr>
        <w:t>5</w:t>
      </w:r>
      <w:r>
        <w:rPr>
          <w:rFonts w:ascii="Arial" w:hAnsi="Arial"/>
          <w:b/>
          <w:highlight w:val="none"/>
          <w:lang w:eastAsia="en-GB"/>
        </w:rPr>
        <w:t xml:space="preserve">: </w:t>
      </w:r>
      <w:r>
        <w:rPr>
          <w:rFonts w:ascii="Arial" w:hAnsi="Arial"/>
          <w:b/>
          <w:i/>
          <w:highlight w:val="none"/>
          <w:lang w:eastAsia="en-GB"/>
        </w:rPr>
        <w:t>Repeater type 2-O</w:t>
      </w:r>
      <w:r>
        <w:rPr>
          <w:rFonts w:ascii="Arial" w:hAnsi="Arial"/>
          <w:b/>
          <w:highlight w:val="none"/>
          <w:lang w:eastAsia="en-GB"/>
        </w:rPr>
        <w:t xml:space="preserve"> </w:t>
      </w:r>
      <w:r>
        <w:rPr>
          <w:rFonts w:ascii="Arial" w:hAnsi="Arial" w:eastAsia="宋体"/>
          <w:b/>
          <w:highlight w:val="none"/>
          <w:lang w:eastAsia="en-GB"/>
        </w:rPr>
        <w:t>C</w:t>
      </w:r>
      <w:r>
        <w:rPr>
          <w:rFonts w:ascii="Arial" w:hAnsi="Arial"/>
          <w:b/>
          <w:highlight w:val="none"/>
          <w:lang w:eastAsia="en-GB"/>
        </w:rP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6.5.2.5-6: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 xml:space="preserve">RAT of the carrier adjacent to the </w:t>
            </w:r>
            <w:r>
              <w:rPr>
                <w:rFonts w:ascii="Arial" w:hAnsi="Arial" w:eastAsia="宋体"/>
                <w:b/>
                <w:i/>
                <w:sz w:val="18"/>
                <w:highlight w:val="none"/>
                <w:lang w:eastAsia="en-GB"/>
              </w:rPr>
              <w:t>gap between passbands</w:t>
            </w:r>
            <w:r>
              <w:rPr>
                <w:rFonts w:ascii="Arial" w:hAnsi="Arial" w:eastAsia="宋体"/>
                <w:b/>
                <w:sz w:val="18"/>
                <w:highlight w:val="none"/>
                <w:lang w:eastAsia="en-GB"/>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NR</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NR of same BW with SCS that provides largest </w:t>
            </w:r>
            <w:r>
              <w:rPr>
                <w:rFonts w:ascii="Arial" w:hAnsi="Arial"/>
                <w:i/>
                <w:sz w:val="18"/>
                <w:highlight w:val="none"/>
                <w:lang w:eastAsia="en-GB"/>
              </w:rPr>
              <w:t>nominal bandwidth configuration</w:t>
            </w:r>
          </w:p>
        </w:tc>
      </w:tr>
    </w:tbl>
    <w:p>
      <w:pPr>
        <w:pStyle w:val="110"/>
        <w:rPr>
          <w:highlight w:val="none"/>
          <w:lang w:eastAsia="zh-CN"/>
        </w:rPr>
      </w:pPr>
    </w:p>
    <w:p>
      <w:pPr>
        <w:keepNext/>
        <w:keepLines/>
        <w:spacing w:before="120"/>
        <w:ind w:left="1134" w:hanging="1134"/>
        <w:outlineLvl w:val="2"/>
        <w:rPr>
          <w:rFonts w:ascii="Arial" w:hAnsi="Arial"/>
          <w:sz w:val="28"/>
          <w:highlight w:val="none"/>
          <w:lang w:eastAsia="en-GB"/>
        </w:rPr>
      </w:pPr>
      <w:bookmarkStart w:id="514" w:name="_Toc37260353"/>
      <w:bookmarkStart w:id="515" w:name="_Toc61183955"/>
      <w:bookmarkStart w:id="516" w:name="_Toc61185129"/>
      <w:bookmarkStart w:id="517" w:name="_Toc82450819"/>
      <w:bookmarkStart w:id="518" w:name="_Toc45893657"/>
      <w:bookmarkStart w:id="519" w:name="_Toc57820358"/>
      <w:bookmarkStart w:id="520" w:name="_Toc61183561"/>
      <w:bookmarkStart w:id="521" w:name="_Toc21127670"/>
      <w:bookmarkStart w:id="522" w:name="_Toc37267741"/>
      <w:bookmarkStart w:id="523" w:name="_Toc44712344"/>
      <w:bookmarkStart w:id="524" w:name="_Toc53185496"/>
      <w:bookmarkStart w:id="525" w:name="_Toc36817431"/>
      <w:bookmarkStart w:id="526" w:name="_Toc82450171"/>
      <w:bookmarkStart w:id="527" w:name="_Toc53185872"/>
      <w:bookmarkStart w:id="528" w:name="_Toc57821285"/>
      <w:bookmarkStart w:id="529" w:name="_Toc61184739"/>
      <w:bookmarkStart w:id="530" w:name="_Toc66386473"/>
      <w:bookmarkStart w:id="531" w:name="_Toc76542189"/>
      <w:bookmarkStart w:id="532" w:name="_Toc29811879"/>
      <w:bookmarkStart w:id="533" w:name="_Toc74583376"/>
      <w:bookmarkStart w:id="534" w:name="_Toc61184347"/>
      <w:r>
        <w:rPr>
          <w:rFonts w:hint="eastAsia" w:ascii="Arial" w:hAnsi="Arial"/>
          <w:sz w:val="28"/>
          <w:highlight w:val="none"/>
          <w:lang w:val="en-US" w:eastAsia="zh-CN"/>
        </w:rPr>
        <w:t>6</w:t>
      </w:r>
      <w:r>
        <w:rPr>
          <w:rFonts w:ascii="Arial" w:hAnsi="Arial"/>
          <w:sz w:val="28"/>
          <w:highlight w:val="none"/>
          <w:lang w:eastAsia="en-GB"/>
        </w:rPr>
        <w:t>.5.3</w:t>
      </w:r>
      <w:r>
        <w:rPr>
          <w:rFonts w:ascii="Arial" w:hAnsi="Arial"/>
          <w:sz w:val="28"/>
          <w:highlight w:val="none"/>
          <w:lang w:eastAsia="en-GB"/>
        </w:rPr>
        <w:tab/>
      </w:r>
      <w:r>
        <w:rPr>
          <w:rFonts w:ascii="Arial" w:hAnsi="Arial"/>
          <w:sz w:val="28"/>
          <w:highlight w:val="none"/>
          <w:lang w:eastAsia="en-GB"/>
        </w:rPr>
        <w:t>OTA</w:t>
      </w:r>
      <w:bookmarkStart w:id="535" w:name="_Hlk496084370"/>
      <w:r>
        <w:rPr>
          <w:rFonts w:ascii="Arial" w:hAnsi="Arial"/>
          <w:sz w:val="28"/>
          <w:highlight w:val="none"/>
          <w:lang w:eastAsia="en-GB"/>
        </w:rPr>
        <w:t xml:space="preserve"> operating band unwanted emissions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pPr>
        <w:pStyle w:val="5"/>
        <w:rPr>
          <w:highlight w:val="none"/>
        </w:rPr>
      </w:pPr>
      <w:bookmarkStart w:id="536" w:name="_Toc23386"/>
      <w:bookmarkStart w:id="537" w:name="_Toc21099964"/>
      <w:bookmarkStart w:id="538" w:name="_Toc66728020"/>
      <w:bookmarkStart w:id="539" w:name="_Toc45884446"/>
      <w:bookmarkStart w:id="540" w:name="_Toc29809762"/>
      <w:bookmarkStart w:id="541" w:name="_Toc76545079"/>
      <w:bookmarkStart w:id="542" w:name="_Toc58862714"/>
      <w:bookmarkStart w:id="543" w:name="_Toc53182469"/>
      <w:bookmarkStart w:id="544" w:name="_Toc36645146"/>
      <w:bookmarkStart w:id="545" w:name="_Toc58860210"/>
      <w:bookmarkStart w:id="546" w:name="_Toc75242733"/>
      <w:bookmarkStart w:id="547" w:name="_Toc37272200"/>
      <w:bookmarkStart w:id="548" w:name="_Toc82595182"/>
      <w:bookmarkStart w:id="549" w:name="_Toc61182707"/>
      <w:bookmarkStart w:id="550" w:name="_Toc74961823"/>
      <w:r>
        <w:rPr>
          <w:highlight w:val="none"/>
        </w:rPr>
        <w:t>6.5.3.1</w:t>
      </w:r>
      <w:r>
        <w:rPr>
          <w:highlight w:val="none"/>
        </w:rPr>
        <w:tab/>
      </w:r>
      <w:r>
        <w:rPr>
          <w:highlight w:val="none"/>
        </w:rPr>
        <w:t>Definition and applicability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pPr>
        <w:rPr>
          <w:highlight w:val="none"/>
          <w:lang w:eastAsia="en-GB"/>
        </w:rPr>
      </w:pPr>
      <w:bookmarkStart w:id="551" w:name="_Hlk492900636"/>
      <w:bookmarkStart w:id="552" w:name="_Toc58862715"/>
      <w:bookmarkStart w:id="553" w:name="_Toc21099965"/>
      <w:bookmarkStart w:id="554" w:name="_Toc76545080"/>
      <w:bookmarkStart w:id="555" w:name="_Toc58860211"/>
      <w:bookmarkStart w:id="556" w:name="_Toc61182708"/>
      <w:bookmarkStart w:id="557" w:name="_Toc82595183"/>
      <w:bookmarkStart w:id="558" w:name="_Toc29809763"/>
      <w:bookmarkStart w:id="559" w:name="_Toc53182470"/>
      <w:bookmarkStart w:id="560" w:name="_Toc75242734"/>
      <w:bookmarkStart w:id="561" w:name="_Toc37272201"/>
      <w:bookmarkStart w:id="562" w:name="_Toc45884447"/>
      <w:bookmarkStart w:id="563" w:name="_Toc74961824"/>
      <w:bookmarkStart w:id="564" w:name="_Toc36645147"/>
      <w:bookmarkStart w:id="565" w:name="_Toc66728021"/>
      <w:r>
        <w:rPr>
          <w:rFonts w:cs="v5.0.0"/>
          <w:highlight w:val="none"/>
          <w:lang w:eastAsia="zh-CN"/>
        </w:rPr>
        <w:t>T</w:t>
      </w:r>
      <w:r>
        <w:rPr>
          <w:rFonts w:cs="v5.0.0"/>
          <w:highlight w:val="none"/>
          <w:lang w:eastAsia="en-GB"/>
        </w:rPr>
        <w:t>he requirements of either clause 6.5.4.5.2 (Category A limits) or clause 6.5.4.5.3 (Category B limits) shall apply. The application of either Category A or Category B limits shall be the same as for General OTA transmitter spurious emissions requirements (</w:t>
      </w:r>
      <w:r>
        <w:rPr>
          <w:rFonts w:cs="v5.0.0"/>
          <w:i/>
          <w:highlight w:val="none"/>
          <w:lang w:eastAsia="en-GB"/>
        </w:rPr>
        <w:t>repeater type 2-O</w:t>
      </w:r>
      <w:r>
        <w:rPr>
          <w:rFonts w:cs="v5.0.0"/>
          <w:highlight w:val="none"/>
          <w:lang w:eastAsia="en-GB"/>
        </w:rPr>
        <w:t>) in clause 7.5.3.3.2.</w:t>
      </w:r>
      <w:r>
        <w:rPr>
          <w:highlight w:val="none"/>
          <w:lang w:eastAsia="en-GB"/>
        </w:rPr>
        <w:t xml:space="preserve"> In addition, the limits in clause 7.5.3.2.4 may also apply.</w:t>
      </w:r>
    </w:p>
    <w:p>
      <w:pPr>
        <w:rPr>
          <w:highlight w:val="none"/>
          <w:lang w:eastAsia="en-GB"/>
        </w:rPr>
      </w:pPr>
      <w:r>
        <w:rPr>
          <w:highlight w:val="none"/>
          <w:lang w:eastAsia="en-GB"/>
        </w:rPr>
        <w:t xml:space="preserve">Out-of-band emissions in FR2 are limited by OTA operating band unwanted emission limits. </w:t>
      </w:r>
    </w:p>
    <w:p>
      <w:pPr>
        <w:rPr>
          <w:rFonts w:cs="v5.0.0"/>
          <w:highlight w:val="none"/>
          <w:lang w:eastAsia="en-GB"/>
        </w:rPr>
      </w:pPr>
      <w:r>
        <w:rPr>
          <w:highlight w:val="none"/>
          <w:lang w:eastAsia="en-GB"/>
        </w:rPr>
        <w:t xml:space="preserve">For </w:t>
      </w:r>
      <w:r>
        <w:rPr>
          <w:i/>
          <w:iCs/>
          <w:highlight w:val="none"/>
          <w:lang w:eastAsia="en-GB"/>
        </w:rPr>
        <w:t>repeater type 2-O</w:t>
      </w:r>
      <w:r>
        <w:rPr>
          <w:highlight w:val="none"/>
          <w:lang w:eastAsia="en-GB"/>
        </w:rPr>
        <w:t>, unless otherwise stated, the OTA operating band unwanted emission limits in FR2 are defined from</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each supported downlink </w:t>
      </w:r>
      <w:r>
        <w:rPr>
          <w:i/>
          <w:highlight w:val="none"/>
          <w:lang w:eastAsia="en-GB"/>
        </w:rPr>
        <w:t>operating band</w:t>
      </w:r>
      <w:r>
        <w:rPr>
          <w:highlight w:val="none"/>
          <w:lang w:eastAsia="en-GB"/>
        </w:rPr>
        <w:t xml:space="preserve"> up to</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rFonts w:eastAsia="宋体"/>
          <w:highlight w:val="none"/>
          <w:lang w:eastAsia="zh-CN"/>
        </w:rPr>
        <w:t xml:space="preserve"> </w:t>
      </w:r>
      <w:r>
        <w:rPr>
          <w:highlight w:val="none"/>
          <w:lang w:eastAsia="en-GB"/>
        </w:rPr>
        <w:t xml:space="preserve">above the highest frequency of each supported downlink </w:t>
      </w:r>
      <w:r>
        <w:rPr>
          <w:i/>
          <w:highlight w:val="none"/>
          <w:lang w:eastAsia="en-GB"/>
        </w:rPr>
        <w:t>operating band</w:t>
      </w:r>
      <w:r>
        <w:rPr>
          <w:highlight w:val="none"/>
          <w:lang w:eastAsia="en-GB"/>
        </w:rPr>
        <w:t>.</w:t>
      </w:r>
      <w:r>
        <w:rPr>
          <w:rFonts w:cs="v5.0.0"/>
          <w:highlight w:val="none"/>
          <w:lang w:eastAsia="en-GB"/>
        </w:rPr>
        <w:t xml:space="preserve"> </w:t>
      </w:r>
    </w:p>
    <w:p>
      <w:pPr>
        <w:rPr>
          <w:rFonts w:eastAsia="宋体"/>
          <w:highlight w:val="none"/>
          <w:lang w:eastAsia="zh-CN"/>
        </w:rPr>
      </w:pPr>
      <w:r>
        <w:rPr>
          <w:rFonts w:cs="v5.0.0"/>
          <w:highlight w:val="none"/>
          <w:lang w:eastAsia="en-GB"/>
        </w:rPr>
        <w:t>The value</w:t>
      </w:r>
      <w:r>
        <w:rPr>
          <w:rFonts w:cs="v5.0.0"/>
          <w:highlight w:val="none"/>
          <w:lang w:eastAsia="zh-CN"/>
        </w:rPr>
        <w:t>s</w:t>
      </w:r>
      <w:r>
        <w:rPr>
          <w:rFonts w:cs="v5.0.0"/>
          <w:highlight w:val="none"/>
          <w:lang w:eastAsia="en-GB"/>
        </w:rPr>
        <w:t xml:space="preserve"> of </w:t>
      </w:r>
      <w:r>
        <w:rPr>
          <w:highlight w:val="none"/>
          <w:lang w:eastAsia="en-GB"/>
        </w:rPr>
        <w:t>Δf</w:t>
      </w:r>
      <w:r>
        <w:rPr>
          <w:highlight w:val="none"/>
          <w:vertAlign w:val="subscript"/>
          <w:lang w:eastAsia="en-GB"/>
        </w:rPr>
        <w:t>OBUE</w:t>
      </w:r>
      <w:r>
        <w:rPr>
          <w:rFonts w:cs="v5.0.0"/>
          <w:highlight w:val="none"/>
          <w:lang w:eastAsia="en-GB"/>
        </w:rPr>
        <w:t xml:space="preserve"> </w:t>
      </w:r>
      <w:r>
        <w:rPr>
          <w:rFonts w:cs="v5.0.0"/>
          <w:highlight w:val="none"/>
          <w:lang w:eastAsia="zh-CN"/>
        </w:rPr>
        <w:t>are</w:t>
      </w:r>
      <w:r>
        <w:rPr>
          <w:rFonts w:cs="v5.0.0"/>
          <w:highlight w:val="none"/>
          <w:lang w:eastAsia="en-GB"/>
        </w:rPr>
        <w:t xml:space="preserve"> defined in table 6.5.1-1 for the NR </w:t>
      </w:r>
      <w:r>
        <w:rPr>
          <w:rFonts w:cs="v5.0.0"/>
          <w:i/>
          <w:highlight w:val="none"/>
          <w:lang w:eastAsia="en-GB"/>
        </w:rPr>
        <w:t>operating bands</w:t>
      </w:r>
      <w:r>
        <w:rPr>
          <w:rFonts w:cs="v5.0.0"/>
          <w:highlight w:val="none"/>
          <w:lang w:eastAsia="en-GB"/>
        </w:rPr>
        <w:t>.</w:t>
      </w:r>
    </w:p>
    <w:bookmarkEnd w:id="551"/>
    <w:p>
      <w:pPr>
        <w:keepNext/>
        <w:rPr>
          <w:rFonts w:cs="v5.0.0"/>
          <w:highlight w:val="none"/>
          <w:lang w:eastAsia="en-GB"/>
        </w:rPr>
      </w:pPr>
      <w:r>
        <w:rPr>
          <w:highlight w:val="none"/>
          <w:lang w:eastAsia="en-GB"/>
        </w:rPr>
        <w:t>The requirements shall apply whatever the type of transmitter considered and for all transmission modes foreseen by the manufacturer's specification</w:t>
      </w:r>
      <w:r>
        <w:rPr>
          <w:rFonts w:cs="v5.0.0"/>
          <w:highlight w:val="none"/>
          <w:lang w:eastAsia="en-GB"/>
        </w:rPr>
        <w:t xml:space="preserve">. </w:t>
      </w:r>
      <w:r>
        <w:rPr>
          <w:rFonts w:eastAsia="宋体"/>
          <w:highlight w:val="none"/>
          <w:lang w:eastAsia="en-GB"/>
        </w:rPr>
        <w:t xml:space="preserve">For </w:t>
      </w:r>
      <w:r>
        <w:rPr>
          <w:rFonts w:eastAsia="宋体"/>
          <w:highlight w:val="none"/>
          <w:lang w:eastAsia="zh-CN"/>
        </w:rPr>
        <w:t xml:space="preserve">a </w:t>
      </w:r>
      <w:r>
        <w:rPr>
          <w:rFonts w:eastAsia="宋体"/>
          <w:i/>
          <w:iCs/>
          <w:highlight w:val="none"/>
          <w:lang w:eastAsia="zh-CN"/>
        </w:rPr>
        <w:t>RIB</w:t>
      </w:r>
      <w:r>
        <w:rPr>
          <w:rFonts w:eastAsia="宋体"/>
          <w:highlight w:val="none"/>
          <w:lang w:eastAsia="zh-CN"/>
        </w:rPr>
        <w:t xml:space="preserve"> </w:t>
      </w:r>
      <w:r>
        <w:rPr>
          <w:rFonts w:cs="v5.0.0"/>
          <w:highlight w:val="none"/>
          <w:lang w:eastAsia="en-GB"/>
        </w:rPr>
        <w:t xml:space="preserve">operating </w:t>
      </w:r>
      <w:r>
        <w:rPr>
          <w:rFonts w:cs="v5.0.0"/>
          <w:highlight w:val="none"/>
          <w:lang w:eastAsia="zh-CN"/>
        </w:rPr>
        <w:t xml:space="preserve">in </w:t>
      </w:r>
      <w:r>
        <w:rPr>
          <w:rFonts w:eastAsia="宋体"/>
          <w:highlight w:val="none"/>
          <w:lang w:eastAsia="en-GB"/>
        </w:rPr>
        <w:t xml:space="preserve">contiguous CA, the requirements </w:t>
      </w:r>
      <w:r>
        <w:rPr>
          <w:highlight w:val="none"/>
          <w:lang w:eastAsia="en-GB"/>
        </w:rPr>
        <w:t xml:space="preserve">apply to </w:t>
      </w:r>
      <w:r>
        <w:rPr>
          <w:highlight w:val="none"/>
          <w:lang w:eastAsia="zh-CN"/>
        </w:rPr>
        <w:t xml:space="preserve">the </w:t>
      </w:r>
      <w:r>
        <w:rPr>
          <w:highlight w:val="none"/>
          <w:lang w:eastAsia="en-GB"/>
        </w:rPr>
        <w:t>frequencies (Δf</w:t>
      </w:r>
      <w:r>
        <w:rPr>
          <w:highlight w:val="none"/>
          <w:vertAlign w:val="subscript"/>
          <w:lang w:eastAsia="en-GB"/>
        </w:rPr>
        <w:t>OBUE</w:t>
      </w:r>
      <w:r>
        <w:rPr>
          <w:snapToGrid w:val="0"/>
          <w:highlight w:val="none"/>
          <w:lang w:eastAsia="en-GB"/>
        </w:rPr>
        <w:t>)</w:t>
      </w:r>
      <w:r>
        <w:rPr>
          <w:highlight w:val="none"/>
          <w:lang w:eastAsia="en-GB"/>
        </w:rPr>
        <w:t xml:space="preserve"> starting from the edge of the </w:t>
      </w:r>
      <w:r>
        <w:rPr>
          <w:i/>
          <w:iCs/>
          <w:highlight w:val="none"/>
        </w:rPr>
        <w:t>passband</w:t>
      </w:r>
      <w:r>
        <w:rPr>
          <w:i/>
          <w:iCs/>
          <w:highlight w:val="none"/>
          <w:lang w:eastAsia="zh-CN"/>
        </w:rPr>
        <w:t xml:space="preserve">. </w:t>
      </w:r>
      <w:r>
        <w:rPr>
          <w:rFonts w:cs="v5.0.0"/>
          <w:highlight w:val="none"/>
          <w:lang w:eastAsia="en-GB"/>
        </w:rPr>
        <w:t xml:space="preserve">In addition, for a </w:t>
      </w:r>
      <w:r>
        <w:rPr>
          <w:rFonts w:eastAsia="Malgun Gothic" w:cs="v5.0.0"/>
          <w:i/>
          <w:highlight w:val="none"/>
          <w:lang w:eastAsia="en-GB"/>
        </w:rPr>
        <w:t>RIB</w:t>
      </w:r>
      <w:r>
        <w:rPr>
          <w:rFonts w:eastAsia="Malgun Gothic" w:cs="v5.0.0"/>
          <w:highlight w:val="none"/>
          <w:lang w:eastAsia="en-GB"/>
        </w:rPr>
        <w:t xml:space="preserve"> </w:t>
      </w:r>
      <w:r>
        <w:rPr>
          <w:rFonts w:cs="v5.0.0"/>
          <w:highlight w:val="none"/>
          <w:lang w:eastAsia="en-GB"/>
        </w:rPr>
        <w:t xml:space="preserve">operating in </w:t>
      </w:r>
      <w:r>
        <w:rPr>
          <w:rFonts w:cs="v5.0.0"/>
          <w:i/>
          <w:highlight w:val="none"/>
          <w:lang w:eastAsia="en-GB"/>
        </w:rPr>
        <w:t>non-contiguous spectrum</w:t>
      </w:r>
      <w:r>
        <w:rPr>
          <w:rFonts w:cs="v5.0.0"/>
          <w:highlight w:val="none"/>
          <w:lang w:eastAsia="en-GB"/>
        </w:rPr>
        <w:t xml:space="preserve">, the requirements apply inside any </w:t>
      </w:r>
      <w:r>
        <w:rPr>
          <w:rFonts w:cs="v5.0.0"/>
          <w:i/>
          <w:highlight w:val="none"/>
          <w:lang w:eastAsia="en-GB"/>
        </w:rPr>
        <w:t>gap between passbands</w:t>
      </w:r>
      <w:r>
        <w:rPr>
          <w:rFonts w:cs="v5.0.0"/>
          <w:highlight w:val="none"/>
          <w:lang w:eastAsia="en-GB"/>
        </w:rPr>
        <w:t>.</w:t>
      </w:r>
    </w:p>
    <w:p>
      <w:pPr>
        <w:keepNext/>
        <w:rPr>
          <w:rFonts w:cs="v5.0.0"/>
          <w:highlight w:val="none"/>
          <w:lang w:eastAsia="en-GB"/>
        </w:rPr>
      </w:pPr>
      <w:r>
        <w:rPr>
          <w:rFonts w:cs="v5.0.0"/>
          <w:highlight w:val="none"/>
          <w:lang w:eastAsia="en-GB"/>
        </w:rPr>
        <w:t>Emissions shall not exceed the maximum levels specified in the tables below, where:</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sym w:font="Symbol" w:char="F044"/>
      </w:r>
      <w:r>
        <w:rPr>
          <w:rFonts w:cs="v5.0.0"/>
          <w:highlight w:val="none"/>
          <w:lang w:eastAsia="en-GB"/>
        </w:rPr>
        <w:t>f</w:t>
      </w:r>
      <w:r>
        <w:rPr>
          <w:highlight w:val="none"/>
          <w:lang w:eastAsia="en-GB"/>
        </w:rPr>
        <w:t xml:space="preserve"> </w:t>
      </w:r>
      <w:r>
        <w:rPr>
          <w:rFonts w:cs="v5.0.0"/>
          <w:highlight w:val="none"/>
          <w:lang w:eastAsia="en-GB"/>
        </w:rPr>
        <w:t xml:space="preserve">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 xml:space="preserve">frequency and the nominal -3dB point of the measuring filter closest to </w:t>
      </w:r>
      <w:r>
        <w:rPr>
          <w:kern w:val="2"/>
          <w:highlight w:val="none"/>
          <w:lang w:eastAsia="zh-CN"/>
        </w:rPr>
        <w:t>the</w:t>
      </w:r>
      <w:r>
        <w:rPr>
          <w:kern w:val="2"/>
          <w:highlight w:val="none"/>
        </w:rPr>
        <w:t xml:space="preserve"> </w:t>
      </w:r>
      <w:r>
        <w:rPr>
          <w:rFonts w:cs="v5.0.0"/>
          <w:i/>
          <w:highlight w:val="none"/>
        </w:rPr>
        <w:t>passband</w:t>
      </w:r>
      <w:r>
        <w:rPr>
          <w:highlight w:val="none"/>
          <w:lang w:eastAsia="en-GB"/>
        </w:rPr>
        <w:t xml:space="preserve"> edge</w:t>
      </w:r>
      <w:r>
        <w:rPr>
          <w:rFonts w:cs="v5.0.0"/>
          <w:highlight w:val="none"/>
          <w:lang w:eastAsia="en-GB"/>
        </w:rPr>
        <w:t>.</w:t>
      </w:r>
    </w:p>
    <w:p>
      <w:pPr>
        <w:keepNext/>
        <w:ind w:left="568" w:hanging="284"/>
        <w:rPr>
          <w:rFonts w:cs="v5.0.0"/>
          <w:highlight w:val="none"/>
          <w:lang w:eastAsia="en-GB"/>
        </w:rPr>
      </w:pPr>
      <w:r>
        <w:rPr>
          <w:rFonts w:cs="v5.0.0"/>
          <w:highlight w:val="none"/>
          <w:lang w:eastAsia="en-GB"/>
        </w:rPr>
        <w:t>-</w:t>
      </w:r>
      <w:r>
        <w:rPr>
          <w:rFonts w:cs="v5.0.0"/>
          <w:highlight w:val="none"/>
          <w:lang w:eastAsia="en-GB"/>
        </w:rPr>
        <w:tab/>
      </w:r>
      <w:r>
        <w:rPr>
          <w:rFonts w:cs="v5.0.0"/>
          <w:highlight w:val="none"/>
          <w:lang w:eastAsia="en-GB"/>
        </w:rPr>
        <w:t xml:space="preserve">f_offset 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frequency and the centre of the measuring filter.</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t>f_offset</w:t>
      </w:r>
      <w:r>
        <w:rPr>
          <w:rFonts w:cs="v5.0.0"/>
          <w:highlight w:val="none"/>
          <w:vertAlign w:val="subscript"/>
          <w:lang w:eastAsia="en-GB"/>
        </w:rPr>
        <w:t>max</w:t>
      </w:r>
      <w:r>
        <w:rPr>
          <w:rFonts w:cs="v5.0.0"/>
          <w:highlight w:val="none"/>
          <w:lang w:eastAsia="en-GB"/>
        </w:rPr>
        <w:t xml:space="preserve"> is the offset to the frequency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outside </w:t>
      </w:r>
      <w:r>
        <w:rPr>
          <w:rFonts w:cs="v5.0.0"/>
          <w:highlight w:val="none"/>
        </w:rPr>
        <w:t>the</w:t>
      </w:r>
      <w:r>
        <w:rPr>
          <w:rFonts w:cs="v5.0.0"/>
          <w:i/>
          <w:highlight w:val="none"/>
          <w:lang w:eastAsia="en-GB"/>
        </w:rPr>
        <w:t xml:space="preserve"> </w:t>
      </w:r>
      <w:r>
        <w:rPr>
          <w:highlight w:val="none"/>
          <w:lang w:eastAsia="en-GB"/>
        </w:rPr>
        <w:t xml:space="preserve">downlink </w:t>
      </w:r>
      <w:r>
        <w:rPr>
          <w:i/>
          <w:highlight w:val="none"/>
          <w:lang w:eastAsia="en-GB"/>
        </w:rPr>
        <w:t>operating band</w:t>
      </w:r>
      <w:r>
        <w:rPr>
          <w:rFonts w:cs="v5.0.0"/>
          <w:highlight w:val="none"/>
          <w:lang w:eastAsia="en-GB"/>
        </w:rPr>
        <w:t xml:space="preserve">, where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is defined in table </w:t>
      </w:r>
      <w:r>
        <w:rPr>
          <w:rFonts w:cs="v5.0.0"/>
          <w:highlight w:val="none"/>
        </w:rPr>
        <w:t>7.5.1-1</w:t>
      </w:r>
      <w:r>
        <w:rPr>
          <w:rFonts w:cs="v5.0.0"/>
          <w:highlight w:val="none"/>
          <w:lang w:eastAsia="en-GB"/>
        </w:rPr>
        <w:t>.</w:t>
      </w:r>
    </w:p>
    <w:p>
      <w:pPr>
        <w:ind w:left="568" w:hanging="284"/>
        <w:rPr>
          <w:highlight w:val="none"/>
          <w:lang w:eastAsia="en-GB"/>
        </w:rPr>
      </w:pPr>
      <w:r>
        <w:rPr>
          <w:rFonts w:cs="v5.0.0"/>
          <w:highlight w:val="none"/>
          <w:lang w:eastAsia="en-GB"/>
        </w:rPr>
        <w:t>-</w:t>
      </w:r>
      <w:r>
        <w:rPr>
          <w:rFonts w:cs="v5.0.0"/>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rPr>
          <w:highlight w:val="none"/>
          <w:lang w:eastAsia="en-GB"/>
        </w:rPr>
      </w:pPr>
      <w:r>
        <w:rPr>
          <w:rFonts w:eastAsia="宋体"/>
          <w:highlight w:val="none"/>
          <w:lang w:eastAsia="zh-CN"/>
        </w:rPr>
        <w:t>I</w:t>
      </w:r>
      <w:r>
        <w:rPr>
          <w:highlight w:val="none"/>
          <w:lang w:eastAsia="en-GB"/>
        </w:rPr>
        <w:t xml:space="preserve">n addition, inside any </w:t>
      </w:r>
      <w:r>
        <w:rPr>
          <w:i/>
          <w:highlight w:val="none"/>
          <w:lang w:eastAsia="en-GB"/>
        </w:rPr>
        <w:t>gap between passbands</w:t>
      </w:r>
      <w:r>
        <w:rPr>
          <w:highlight w:val="none"/>
          <w:lang w:eastAsia="en-GB"/>
        </w:rPr>
        <w:t xml:space="preserve"> for a </w:t>
      </w:r>
      <w:r>
        <w:rPr>
          <w:rFonts w:eastAsia="宋体"/>
          <w:i/>
          <w:highlight w:val="none"/>
          <w:lang w:eastAsia="zh-CN"/>
        </w:rPr>
        <w:t>RIB</w:t>
      </w:r>
      <w:r>
        <w:rPr>
          <w:i/>
          <w:iCs/>
          <w:highlight w:val="none"/>
          <w:lang w:eastAsia="zh-CN"/>
        </w:rPr>
        <w:t xml:space="preserve"> </w:t>
      </w:r>
      <w:r>
        <w:rPr>
          <w:highlight w:val="none"/>
          <w:lang w:eastAsia="en-GB"/>
        </w:rPr>
        <w:t xml:space="preserve">operating in </w:t>
      </w:r>
      <w:r>
        <w:rPr>
          <w:i/>
          <w:highlight w:val="none"/>
          <w:lang w:eastAsia="en-GB"/>
        </w:rPr>
        <w:t>non-contiguous spectrum</w:t>
      </w:r>
      <w:r>
        <w:rPr>
          <w:highlight w:val="none"/>
          <w:lang w:eastAsia="en-GB"/>
        </w:rPr>
        <w:t xml:space="preserve">, emissions shall not exceed the cumulative sum of the </w:t>
      </w:r>
      <w:r>
        <w:rPr>
          <w:iCs/>
          <w:highlight w:val="none"/>
          <w:lang w:eastAsia="en-GB"/>
        </w:rPr>
        <w:t>limits</w:t>
      </w:r>
      <w:r>
        <w:rPr>
          <w:highlight w:val="none"/>
          <w:lang w:eastAsia="en-GB"/>
        </w:rPr>
        <w:t xml:space="preserve"> specified for the adjacent </w:t>
      </w:r>
      <w:r>
        <w:rPr>
          <w:i/>
          <w:highlight w:val="none"/>
          <w:lang w:eastAsia="en-GB"/>
        </w:rPr>
        <w:t>sub-blocks</w:t>
      </w:r>
      <w:r>
        <w:rPr>
          <w:highlight w:val="none"/>
          <w:lang w:eastAsia="en-GB"/>
        </w:rPr>
        <w:t xml:space="preserve"> on each side of the </w:t>
      </w:r>
      <w:r>
        <w:rPr>
          <w:i/>
          <w:highlight w:val="none"/>
          <w:lang w:eastAsia="en-GB"/>
        </w:rPr>
        <w:t>gap between passbands</w:t>
      </w:r>
      <w:r>
        <w:rPr>
          <w:highlight w:val="none"/>
          <w:lang w:eastAsia="en-GB"/>
        </w:rPr>
        <w:t xml:space="preserve">. The </w:t>
      </w:r>
      <w:r>
        <w:rPr>
          <w:iCs/>
          <w:highlight w:val="none"/>
          <w:lang w:eastAsia="en-GB"/>
        </w:rPr>
        <w:t xml:space="preserve">limit </w:t>
      </w:r>
      <w:r>
        <w:rPr>
          <w:highlight w:val="none"/>
          <w:lang w:eastAsia="en-GB"/>
        </w:rPr>
        <w:t xml:space="preserve">for each </w:t>
      </w:r>
      <w:r>
        <w:rPr>
          <w:i/>
          <w:highlight w:val="none"/>
          <w:lang w:eastAsia="en-GB"/>
        </w:rPr>
        <w:t>sub-block</w:t>
      </w:r>
      <w:r>
        <w:rPr>
          <w:highlight w:val="none"/>
          <w:lang w:eastAsia="en-GB"/>
        </w:rPr>
        <w:t xml:space="preserve"> is specified in </w:t>
      </w:r>
      <w:r>
        <w:rPr>
          <w:rFonts w:eastAsia="宋体"/>
          <w:highlight w:val="none"/>
          <w:lang w:eastAsia="zh-CN"/>
        </w:rPr>
        <w:t xml:space="preserve">clauses 6.5.4.5.2 and 6.5.4.5.3 </w:t>
      </w:r>
      <w:r>
        <w:rPr>
          <w:highlight w:val="none"/>
          <w:lang w:eastAsia="en-GB"/>
        </w:rPr>
        <w:t>below, where in this case:</w:t>
      </w:r>
    </w:p>
    <w:p>
      <w:pPr>
        <w:ind w:left="568" w:hanging="284"/>
        <w:rPr>
          <w:highlight w:val="none"/>
          <w:lang w:eastAsia="en-GB"/>
        </w:rPr>
      </w:pPr>
      <w:r>
        <w:rPr>
          <w:highlight w:val="none"/>
          <w:lang w:eastAsia="en-GB"/>
        </w:rPr>
        <w:t>-</w:t>
      </w:r>
      <w:r>
        <w:rPr>
          <w:highlight w:val="none"/>
          <w:lang w:eastAsia="en-GB"/>
        </w:rPr>
        <w:tab/>
      </w:r>
      <w:r>
        <w:rPr>
          <w:highlight w:val="none"/>
          <w:lang w:eastAsia="en-GB"/>
        </w:rPr>
        <w:sym w:font="Symbol" w:char="F044"/>
      </w:r>
      <w:r>
        <w:rPr>
          <w:highlight w:val="none"/>
          <w:lang w:eastAsia="en-GB"/>
        </w:rPr>
        <w:t xml:space="preserve">f is the separation between the </w:t>
      </w:r>
      <w:r>
        <w:rPr>
          <w:i/>
          <w:highlight w:val="none"/>
          <w:lang w:eastAsia="en-GB"/>
        </w:rPr>
        <w:t xml:space="preserve">sub-block </w:t>
      </w:r>
      <w:r>
        <w:rPr>
          <w:highlight w:val="none"/>
          <w:lang w:eastAsia="en-GB"/>
        </w:rPr>
        <w:t xml:space="preserve">edge frequency and the nominal -3 dB point of the measuring filter closest to the </w:t>
      </w:r>
      <w:r>
        <w:rPr>
          <w:i/>
          <w:highlight w:val="none"/>
          <w:lang w:eastAsia="en-GB"/>
        </w:rPr>
        <w:t xml:space="preserve">sub-block </w:t>
      </w:r>
      <w:r>
        <w:rPr>
          <w:highlight w:val="none"/>
          <w:lang w:eastAsia="en-GB"/>
        </w:rPr>
        <w:t>edge.</w:t>
      </w:r>
    </w:p>
    <w:p>
      <w:pPr>
        <w:ind w:left="568" w:hanging="284"/>
        <w:rPr>
          <w:highlight w:val="none"/>
          <w:lang w:eastAsia="en-GB"/>
        </w:rPr>
      </w:pPr>
      <w:r>
        <w:rPr>
          <w:highlight w:val="none"/>
          <w:lang w:eastAsia="en-GB"/>
        </w:rPr>
        <w:t>-</w:t>
      </w:r>
      <w:r>
        <w:rPr>
          <w:highlight w:val="none"/>
          <w:lang w:eastAsia="en-GB"/>
        </w:rPr>
        <w:tab/>
      </w:r>
      <w:r>
        <w:rPr>
          <w:highlight w:val="none"/>
          <w:lang w:eastAsia="en-GB"/>
        </w:rPr>
        <w:t xml:space="preserve">f_offset is the separation between the </w:t>
      </w:r>
      <w:r>
        <w:rPr>
          <w:i/>
          <w:highlight w:val="none"/>
          <w:lang w:eastAsia="en-GB"/>
        </w:rPr>
        <w:t>sub-block</w:t>
      </w:r>
      <w:r>
        <w:rPr>
          <w:highlight w:val="none"/>
          <w:lang w:eastAsia="en-GB"/>
        </w:rPr>
        <w:t xml:space="preserve"> edge frequency and the centre of the measuring filter.</w:t>
      </w:r>
    </w:p>
    <w:p>
      <w:pPr>
        <w:ind w:left="568" w:hanging="284"/>
        <w:rPr>
          <w:highlight w:val="none"/>
          <w:lang w:eastAsia="en-GB"/>
        </w:rPr>
      </w:pPr>
      <w:r>
        <w:rPr>
          <w:highlight w:val="none"/>
          <w:lang w:eastAsia="en-GB"/>
        </w:rPr>
        <w:t>-</w:t>
      </w:r>
      <w:r>
        <w:rPr>
          <w:highlight w:val="none"/>
          <w:lang w:eastAsia="en-GB"/>
        </w:rPr>
        <w:tab/>
      </w:r>
      <w:r>
        <w:rPr>
          <w:highlight w:val="none"/>
          <w:lang w:eastAsia="en-GB"/>
        </w:rPr>
        <w:t>f_offset</w:t>
      </w:r>
      <w:r>
        <w:rPr>
          <w:highlight w:val="none"/>
          <w:vertAlign w:val="subscript"/>
          <w:lang w:eastAsia="en-GB"/>
        </w:rPr>
        <w:t>max</w:t>
      </w:r>
      <w:r>
        <w:rPr>
          <w:highlight w:val="none"/>
          <w:lang w:eastAsia="en-GB"/>
        </w:rPr>
        <w:t xml:space="preserve"> is equal to the </w:t>
      </w:r>
      <w:r>
        <w:rPr>
          <w:i/>
          <w:highlight w:val="none"/>
          <w:lang w:eastAsia="en-GB"/>
        </w:rPr>
        <w:t>gap between passbands</w:t>
      </w:r>
      <w:r>
        <w:rPr>
          <w:highlight w:val="none"/>
          <w:lang w:eastAsia="en-GB"/>
        </w:rPr>
        <w:t xml:space="preserve"> bandwidth minus half of the bandwidth of the measuring filter.</w:t>
      </w:r>
    </w:p>
    <w:p>
      <w:pPr>
        <w:ind w:left="568" w:hanging="284"/>
        <w:rPr>
          <w:highlight w:val="none"/>
        </w:rPr>
      </w:pPr>
      <w:r>
        <w:rPr>
          <w:highlight w:val="none"/>
          <w:lang w:eastAsia="en-GB"/>
        </w:rPr>
        <w:t>-</w:t>
      </w:r>
      <w:r>
        <w:rPr>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pStyle w:val="5"/>
        <w:rPr>
          <w:highlight w:val="none"/>
        </w:rPr>
      </w:pPr>
      <w:bookmarkStart w:id="566" w:name="_Toc24141"/>
      <w:r>
        <w:rPr>
          <w:highlight w:val="none"/>
        </w:rPr>
        <w:t>6.5.3.2</w:t>
      </w:r>
      <w:r>
        <w:rPr>
          <w:highlight w:val="none"/>
        </w:rPr>
        <w:tab/>
      </w:r>
      <w:r>
        <w:rPr>
          <w:highlight w:val="none"/>
        </w:rPr>
        <w:t>Minimum requirement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pPr>
        <w:rPr>
          <w:highlight w:val="none"/>
        </w:rPr>
      </w:pPr>
      <w:r>
        <w:rPr>
          <w:highlight w:val="none"/>
        </w:rPr>
        <w:t>The minimum requirement is defined in TS 38.106 [</w:t>
      </w:r>
      <w:r>
        <w:rPr>
          <w:highlight w:val="none"/>
        </w:rPr>
        <w:t>x</w:t>
      </w:r>
      <w:r>
        <w:rPr>
          <w:highlight w:val="none"/>
        </w:rPr>
        <w:t>], clause 7.5.3.2</w:t>
      </w:r>
    </w:p>
    <w:p>
      <w:pPr>
        <w:pStyle w:val="5"/>
        <w:rPr>
          <w:highlight w:val="none"/>
        </w:rPr>
      </w:pPr>
      <w:bookmarkStart w:id="567" w:name="_Toc45884448"/>
      <w:bookmarkStart w:id="568" w:name="_Toc58860212"/>
      <w:bookmarkStart w:id="569" w:name="_Toc74961825"/>
      <w:bookmarkStart w:id="570" w:name="_Toc75242735"/>
      <w:bookmarkStart w:id="571" w:name="_Toc82595184"/>
      <w:bookmarkStart w:id="572" w:name="_Toc66728022"/>
      <w:bookmarkStart w:id="573" w:name="_Toc21099966"/>
      <w:bookmarkStart w:id="574" w:name="_Toc61182709"/>
      <w:bookmarkStart w:id="575" w:name="_Toc20882"/>
      <w:bookmarkStart w:id="576" w:name="_Toc37272202"/>
      <w:bookmarkStart w:id="577" w:name="_Toc58862716"/>
      <w:bookmarkStart w:id="578" w:name="_Toc76545081"/>
      <w:bookmarkStart w:id="579" w:name="_Toc53182471"/>
      <w:bookmarkStart w:id="580" w:name="_Toc36645148"/>
      <w:bookmarkStart w:id="581" w:name="_Toc29809764"/>
      <w:r>
        <w:rPr>
          <w:highlight w:val="none"/>
        </w:rPr>
        <w:t>6.5.3.3</w:t>
      </w:r>
      <w:r>
        <w:rPr>
          <w:highlight w:val="none"/>
        </w:rPr>
        <w:tab/>
      </w:r>
      <w:r>
        <w:rPr>
          <w:highlight w:val="none"/>
        </w:rPr>
        <w:t>Test purpose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pPr>
        <w:rPr>
          <w:highlight w:val="none"/>
        </w:rPr>
      </w:pPr>
      <w:r>
        <w:rPr>
          <w:highlight w:val="none"/>
        </w:rPr>
        <w:t>This test measures the emissions close to the assigned channel bandwidth of the wanted signal, while the transmitter is in operation.</w:t>
      </w:r>
    </w:p>
    <w:p>
      <w:pPr>
        <w:pStyle w:val="5"/>
        <w:rPr>
          <w:highlight w:val="none"/>
        </w:rPr>
      </w:pPr>
      <w:bookmarkStart w:id="582" w:name="_Toc82595185"/>
      <w:bookmarkStart w:id="583" w:name="_Toc58860213"/>
      <w:bookmarkStart w:id="584" w:name="_Toc74961826"/>
      <w:bookmarkStart w:id="585" w:name="_Toc61182710"/>
      <w:bookmarkStart w:id="586" w:name="_Toc76545082"/>
      <w:bookmarkStart w:id="587" w:name="_Toc66728023"/>
      <w:bookmarkStart w:id="588" w:name="_Toc37272203"/>
      <w:bookmarkStart w:id="589" w:name="_Toc29809765"/>
      <w:bookmarkStart w:id="590" w:name="_Toc58862717"/>
      <w:bookmarkStart w:id="591" w:name="_Toc75242736"/>
      <w:bookmarkStart w:id="592" w:name="_Toc21099967"/>
      <w:bookmarkStart w:id="593" w:name="_Toc53182472"/>
      <w:bookmarkStart w:id="594" w:name="_Toc29591"/>
      <w:bookmarkStart w:id="595" w:name="_Toc45884449"/>
      <w:bookmarkStart w:id="596" w:name="_Toc36645149"/>
      <w:r>
        <w:rPr>
          <w:highlight w:val="none"/>
        </w:rPr>
        <w:t>6.5.3.4</w:t>
      </w:r>
      <w:r>
        <w:rPr>
          <w:highlight w:val="none"/>
        </w:rPr>
        <w:tab/>
      </w:r>
      <w:r>
        <w:rPr>
          <w:highlight w:val="none"/>
        </w:rPr>
        <w:t>Method of test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6"/>
        <w:rPr>
          <w:highlight w:val="none"/>
        </w:rPr>
      </w:pPr>
      <w:bookmarkStart w:id="597" w:name="_Toc53182473"/>
      <w:bookmarkStart w:id="598" w:name="_Toc21099968"/>
      <w:bookmarkStart w:id="599" w:name="_Toc58860214"/>
      <w:bookmarkStart w:id="600" w:name="_Toc29809766"/>
      <w:bookmarkStart w:id="601" w:name="_Toc45884450"/>
      <w:bookmarkStart w:id="602" w:name="_Toc61182711"/>
      <w:bookmarkStart w:id="603" w:name="_Toc58862718"/>
      <w:bookmarkStart w:id="604" w:name="_Toc37272204"/>
      <w:bookmarkStart w:id="605" w:name="_Toc66728024"/>
      <w:bookmarkStart w:id="606" w:name="_Toc36645150"/>
      <w:bookmarkStart w:id="607" w:name="_Toc76545083"/>
      <w:bookmarkStart w:id="608" w:name="_Toc2425"/>
      <w:bookmarkStart w:id="609" w:name="_Toc74961827"/>
      <w:bookmarkStart w:id="610" w:name="_Toc75242737"/>
      <w:bookmarkStart w:id="611" w:name="_Toc82595186"/>
      <w:r>
        <w:rPr>
          <w:highlight w:val="none"/>
        </w:rPr>
        <w:t>6.5.3.4.1</w:t>
      </w:r>
      <w:r>
        <w:rPr>
          <w:highlight w:val="none"/>
        </w:rPr>
        <w:tab/>
      </w:r>
      <w:r>
        <w:rPr>
          <w:highlight w:val="none"/>
        </w:rPr>
        <w:t>Initial conditions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rPr>
          <w:highlight w:val="none"/>
        </w:rPr>
      </w:pPr>
      <w:r>
        <w:rPr>
          <w:highlight w:val="none"/>
        </w:rPr>
        <w:t>Test environment: Normal; see annex B.2.</w:t>
      </w:r>
    </w:p>
    <w:p>
      <w:pPr>
        <w:rPr>
          <w:highlight w:val="none"/>
        </w:rPr>
      </w:pPr>
      <w:r>
        <w:rPr>
          <w:highlight w:val="none"/>
        </w:rPr>
        <w:t>RF channels to be tested for single carrier: B, M and T; see clause 4.9.1.</w:t>
      </w:r>
    </w:p>
    <w:p>
      <w:pPr>
        <w:pStyle w:val="6"/>
        <w:tabs>
          <w:tab w:val="left" w:pos="284"/>
          <w:tab w:val="left" w:pos="568"/>
          <w:tab w:val="left" w:pos="852"/>
          <w:tab w:val="left" w:pos="1136"/>
          <w:tab w:val="left" w:pos="1420"/>
          <w:tab w:val="left" w:pos="1704"/>
          <w:tab w:val="left" w:pos="1988"/>
          <w:tab w:val="left" w:pos="2272"/>
          <w:tab w:val="left" w:pos="3156"/>
        </w:tabs>
        <w:rPr>
          <w:highlight w:val="none"/>
        </w:rPr>
      </w:pPr>
      <w:bookmarkStart w:id="612" w:name="_Toc17842"/>
      <w:bookmarkStart w:id="613" w:name="_Toc45884451"/>
      <w:bookmarkStart w:id="614" w:name="_Toc66728025"/>
      <w:bookmarkStart w:id="615" w:name="_Toc76545084"/>
      <w:bookmarkStart w:id="616" w:name="_Toc29809767"/>
      <w:bookmarkStart w:id="617" w:name="_Toc58862719"/>
      <w:bookmarkStart w:id="618" w:name="_Toc61182712"/>
      <w:bookmarkStart w:id="619" w:name="_Toc74961828"/>
      <w:bookmarkStart w:id="620" w:name="_Toc75242738"/>
      <w:bookmarkStart w:id="621" w:name="_Toc82595187"/>
      <w:bookmarkStart w:id="622" w:name="_Toc36645151"/>
      <w:bookmarkStart w:id="623" w:name="_Toc53182474"/>
      <w:bookmarkStart w:id="624" w:name="_Toc58860215"/>
      <w:bookmarkStart w:id="625" w:name="_Toc21099969"/>
      <w:bookmarkStart w:id="626" w:name="_Toc37272205"/>
      <w:r>
        <w:rPr>
          <w:highlight w:val="none"/>
        </w:rPr>
        <w:t>6.5.3.4.2</w:t>
      </w:r>
      <w:r>
        <w:rPr>
          <w:highlight w:val="none"/>
        </w:rPr>
        <w:tab/>
      </w:r>
      <w:r>
        <w:rPr>
          <w:highlight w:val="none"/>
        </w:rPr>
        <w:t>Procedure</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pPr>
        <w:rPr>
          <w:highlight w:val="none"/>
          <w:lang w:eastAsia="zh-CN"/>
        </w:rPr>
      </w:pPr>
      <w:r>
        <w:rPr>
          <w:highlight w:val="none"/>
          <w:lang w:eastAsia="zh-CN"/>
        </w:rPr>
        <w:t xml:space="preserve">The following procedure for measuring TRP is based on the directional power measurements as described in </w:t>
      </w:r>
      <w:r>
        <w:rPr>
          <w:highlight w:val="none"/>
          <w:lang w:eastAsia="zh-CN"/>
        </w:rPr>
        <w:t>annex</w:t>
      </w:r>
      <w:r>
        <w:rPr>
          <w:highlight w:val="none"/>
          <w:lang w:val="en-US" w:eastAsia="zh-CN"/>
        </w:rPr>
        <w:t xml:space="preserve"> I</w:t>
      </w:r>
      <w:r>
        <w:rPr>
          <w:highlight w:val="none"/>
          <w:lang w:eastAsia="zh-CN"/>
        </w:rPr>
        <w:t xml:space="preserve">.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ind w:hanging="1"/>
        <w:rPr>
          <w:highlight w:val="none"/>
        </w:rPr>
      </w:pPr>
      <w:r>
        <w:rPr>
          <w:highlight w:val="none"/>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w:t>
      </w:r>
      <w:r>
        <w:rPr>
          <w:highlight w:val="none"/>
        </w:rPr>
        <w:t>4.</w:t>
      </w:r>
      <w:r>
        <w:rPr>
          <w:highlight w:val="none"/>
          <w:lang w:eastAsia="zh-CN"/>
        </w:rPr>
        <w:t>8</w:t>
      </w:r>
      <w:r>
        <w:rPr>
          <w:highlight w:val="none"/>
        </w:rPr>
        <w:t xml:space="preserve"> using the corresponding test models</w:t>
      </w:r>
      <w:r>
        <w:rPr>
          <w:rFonts w:eastAsia="MS PMincho"/>
          <w:highlight w:val="none"/>
        </w:rPr>
        <w:t xml:space="preserve"> </w:t>
      </w:r>
      <w:r>
        <w:rPr>
          <w:rFonts w:eastAsia="MS PMincho"/>
          <w:highlight w:val="none"/>
        </w:rPr>
        <w:t>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 xml:space="preserve">Orient the positioner (and repeater and test signal source) in order that the direction to be tested aligns with the test antenna such that measurements to determine TRP can be performed (see </w:t>
      </w:r>
      <w:r>
        <w:rPr>
          <w:highlight w:val="none"/>
        </w:rPr>
        <w:t>annex I</w:t>
      </w:r>
      <w:r>
        <w:rPr>
          <w:highlight w:val="none"/>
        </w:rPr>
        <w:t>) whilst maintaining the correct direction of arrival for the test signal.</w:t>
      </w:r>
    </w:p>
    <w:p>
      <w:pPr>
        <w:pStyle w:val="92"/>
        <w:rPr>
          <w:highlight w:val="none"/>
        </w:rPr>
      </w:pPr>
      <w:r>
        <w:rPr>
          <w:highlight w:val="none"/>
        </w:rPr>
        <w:t xml:space="preserve">6)   </w:t>
      </w:r>
      <w:r>
        <w:rPr>
          <w:snapToGrid w:val="0"/>
          <w:highlight w:val="none"/>
        </w:rPr>
        <w:t>Step the centre frequency of the measurement filter in contiguous steps and measure the emission within the specified frequency ranges with the specified measurement bandwidth.</w:t>
      </w:r>
      <w:r>
        <w:rPr>
          <w:highlight w:val="none"/>
        </w:rPr>
        <w:t xml:space="preserve"> For connector under test declared to </w:t>
      </w:r>
      <w:r>
        <w:rPr>
          <w:highlight w:val="none"/>
          <w:lang w:eastAsia="zh-CN"/>
        </w:rPr>
        <w:t xml:space="preserve">operate in </w:t>
      </w:r>
      <w:r>
        <w:rPr>
          <w:rFonts w:cs="v5.0.0"/>
          <w:highlight w:val="none"/>
        </w:rPr>
        <w:t>non-contiguous spectrum, the emission within the</w:t>
      </w:r>
      <w:r>
        <w:rPr>
          <w:highlight w:val="none"/>
          <w:lang w:eastAsia="zh-CN"/>
        </w:rPr>
        <w:t xml:space="preserve"> </w:t>
      </w:r>
      <w:r>
        <w:rPr>
          <w:i/>
          <w:highlight w:val="none"/>
        </w:rPr>
        <w:t>sub-block gap</w:t>
      </w:r>
      <w:r>
        <w:rPr>
          <w:highlight w:val="none"/>
        </w:rPr>
        <w:t xml:space="preserve"> shall be measured using the specified measurement bandwidth from the closest sub block edge.</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w:t>
      </w:r>
      <w:r>
        <w:rPr>
          <w:highlight w:val="none"/>
        </w:rPr>
        <w:t>nnex I</w:t>
      </w:r>
      <w:r>
        <w:rPr>
          <w:highlight w:val="none"/>
        </w:rPr>
        <w:t>).</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p>
    <w:p>
      <w:pPr>
        <w:pStyle w:val="5"/>
        <w:rPr>
          <w:highlight w:val="none"/>
        </w:rPr>
      </w:pPr>
      <w:bookmarkStart w:id="627" w:name="_Toc82595188"/>
      <w:bookmarkStart w:id="628" w:name="_Toc58860216"/>
      <w:bookmarkStart w:id="629" w:name="_Toc53182475"/>
      <w:bookmarkStart w:id="630" w:name="_Toc604"/>
      <w:bookmarkStart w:id="631" w:name="_Toc61182713"/>
      <w:bookmarkStart w:id="632" w:name="_Toc37272206"/>
      <w:bookmarkStart w:id="633" w:name="_Toc74961829"/>
      <w:bookmarkStart w:id="634" w:name="_Toc58862720"/>
      <w:bookmarkStart w:id="635" w:name="_Toc75242739"/>
      <w:bookmarkStart w:id="636" w:name="_Toc76545085"/>
      <w:bookmarkStart w:id="637" w:name="_Toc21099970"/>
      <w:bookmarkStart w:id="638" w:name="_Toc36645152"/>
      <w:bookmarkStart w:id="639" w:name="_Toc66728026"/>
      <w:bookmarkStart w:id="640" w:name="_Toc29809768"/>
      <w:bookmarkStart w:id="641" w:name="_Toc45884452"/>
      <w:r>
        <w:rPr>
          <w:highlight w:val="none"/>
        </w:rPr>
        <w:t>6.5.3.4</w:t>
      </w:r>
      <w:r>
        <w:rPr>
          <w:highlight w:val="none"/>
        </w:rPr>
        <w:tab/>
      </w:r>
      <w:r>
        <w:rPr>
          <w:highlight w:val="none"/>
        </w:rPr>
        <w:t>Test requirements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pPr>
        <w:keepNext/>
        <w:keepLines/>
        <w:spacing w:before="120"/>
        <w:ind w:left="1701" w:hanging="1701"/>
        <w:outlineLvl w:val="4"/>
        <w:rPr>
          <w:rFonts w:ascii="Arial" w:hAnsi="Arial"/>
          <w:highlight w:val="none"/>
          <w:lang w:eastAsia="en-GB"/>
        </w:rPr>
      </w:pPr>
      <w:bookmarkStart w:id="642" w:name="_Toc82450179"/>
      <w:bookmarkStart w:id="643" w:name="_Toc61183569"/>
      <w:bookmarkStart w:id="644" w:name="_Toc21127678"/>
      <w:bookmarkStart w:id="645" w:name="_Toc61183963"/>
      <w:bookmarkStart w:id="646" w:name="_Toc57820366"/>
      <w:bookmarkStart w:id="647" w:name="_Toc61185137"/>
      <w:bookmarkStart w:id="648" w:name="_Toc61184747"/>
      <w:bookmarkStart w:id="649" w:name="_Toc57821293"/>
      <w:bookmarkStart w:id="650" w:name="_Toc66386481"/>
      <w:bookmarkStart w:id="651" w:name="_Toc53185880"/>
      <w:bookmarkStart w:id="652" w:name="_Toc37267749"/>
      <w:bookmarkStart w:id="653" w:name="_Toc37260361"/>
      <w:bookmarkStart w:id="654" w:name="_Toc61184355"/>
      <w:bookmarkStart w:id="655" w:name="_Toc74583384"/>
      <w:bookmarkStart w:id="656" w:name="_Toc45893665"/>
      <w:bookmarkStart w:id="657" w:name="_Toc82450827"/>
      <w:bookmarkStart w:id="658" w:name="_Toc53185504"/>
      <w:bookmarkStart w:id="659" w:name="_Toc29811887"/>
      <w:bookmarkStart w:id="660" w:name="_Toc36817439"/>
      <w:bookmarkStart w:id="661" w:name="_Toc44712352"/>
      <w:bookmarkStart w:id="662" w:name="_Toc76542197"/>
      <w:bookmarkStart w:id="663" w:name="_Toc58862728"/>
      <w:bookmarkStart w:id="664" w:name="_Toc53182483"/>
      <w:bookmarkStart w:id="665" w:name="_Toc21099978"/>
      <w:bookmarkStart w:id="666" w:name="_Toc74961838"/>
      <w:bookmarkStart w:id="667" w:name="_Toc45884460"/>
      <w:bookmarkStart w:id="668" w:name="_Toc66728034"/>
      <w:bookmarkStart w:id="669" w:name="_Toc75242748"/>
      <w:bookmarkStart w:id="670" w:name="_Toc37272214"/>
      <w:bookmarkStart w:id="671" w:name="_Toc82595197"/>
      <w:bookmarkStart w:id="672" w:name="_Toc58860224"/>
      <w:bookmarkStart w:id="673" w:name="_Toc61182721"/>
      <w:bookmarkStart w:id="674" w:name="_Toc29809776"/>
      <w:bookmarkStart w:id="675" w:name="_Toc36645160"/>
      <w:bookmarkStart w:id="676" w:name="_Toc76545094"/>
      <w:r>
        <w:rPr>
          <w:rFonts w:ascii="Arial" w:hAnsi="Arial"/>
          <w:highlight w:val="none"/>
          <w:lang w:eastAsia="en-GB"/>
        </w:rPr>
        <w:t>6.5.3.4.1</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A)</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6.5.3.4.1</w:t>
      </w:r>
      <w:r>
        <w:rPr>
          <w:rFonts w:cs="v5.0.0"/>
          <w:highlight w:val="none"/>
          <w:lang w:eastAsia="en-GB"/>
        </w:rPr>
        <w:noBreakHyphen/>
      </w:r>
      <w:r>
        <w:rPr>
          <w:rFonts w:cs="v5.0.0"/>
          <w:highlight w:val="none"/>
          <w:lang w:eastAsia="en-GB"/>
        </w:rPr>
        <w:t>1 or 6.5.3.4.1-2 or 6.5.3.4.1-3.</w:t>
      </w:r>
    </w:p>
    <w:p>
      <w:pPr>
        <w:keepNext/>
        <w:keepLines/>
        <w:spacing w:before="60"/>
        <w:jc w:val="center"/>
        <w:rPr>
          <w:rFonts w:ascii="Arial" w:hAnsi="Arial"/>
          <w:b/>
          <w:highlight w:val="none"/>
          <w:lang w:eastAsia="en-GB"/>
        </w:rPr>
      </w:pPr>
      <w:r>
        <w:rPr>
          <w:rFonts w:ascii="Arial" w:hAnsi="Arial"/>
          <w:b/>
          <w:highlight w:val="none"/>
          <w:lang w:eastAsia="en-GB"/>
        </w:rPr>
        <w:t>Table 6.5.3.4.1-1: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 xml:space="preserve">. </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6.5.3.4.1-3: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Min(-2.1 dBm, Max(</w:t>
            </w:r>
            <w:r>
              <w:rPr>
                <w:highlight w:val="none"/>
              </w:rPr>
              <w:t>P</w:t>
            </w:r>
            <w:r>
              <w:rPr>
                <w:highlight w:val="none"/>
                <w:vertAlign w:val="subscript"/>
              </w:rPr>
              <w:t>rated,t,TRP</w:t>
            </w:r>
            <w:r>
              <w:rPr>
                <w:rFonts w:eastAsia="MS Mincho"/>
                <w:highlight w:val="none"/>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677" w:name="_Toc66386482"/>
      <w:bookmarkStart w:id="678" w:name="_Toc61184748"/>
      <w:bookmarkStart w:id="679" w:name="_Toc82450828"/>
      <w:bookmarkStart w:id="680" w:name="_Toc57821294"/>
      <w:bookmarkStart w:id="681" w:name="_Toc45893666"/>
      <w:bookmarkStart w:id="682" w:name="_Toc61184356"/>
      <w:bookmarkStart w:id="683" w:name="_Toc37260362"/>
      <w:bookmarkStart w:id="684" w:name="_Toc53185505"/>
      <w:bookmarkStart w:id="685" w:name="_Toc44712353"/>
      <w:bookmarkStart w:id="686" w:name="_Toc61183570"/>
      <w:bookmarkStart w:id="687" w:name="_Toc29811888"/>
      <w:bookmarkStart w:id="688" w:name="_Toc53185881"/>
      <w:bookmarkStart w:id="689" w:name="_Toc61185138"/>
      <w:bookmarkStart w:id="690" w:name="_Toc36817440"/>
      <w:bookmarkStart w:id="691" w:name="_Toc37267750"/>
      <w:bookmarkStart w:id="692" w:name="_Toc74583385"/>
      <w:bookmarkStart w:id="693" w:name="_Toc76542198"/>
      <w:bookmarkStart w:id="694" w:name="_Toc57820367"/>
      <w:bookmarkStart w:id="695" w:name="_Toc61183964"/>
      <w:bookmarkStart w:id="696" w:name="_Toc21127679"/>
      <w:bookmarkStart w:id="697" w:name="_Toc82450180"/>
      <w:r>
        <w:rPr>
          <w:rFonts w:ascii="Arial" w:hAnsi="Arial"/>
          <w:highlight w:val="none"/>
          <w:lang w:eastAsia="en-GB"/>
        </w:rPr>
        <w:t>6.5.3.4.2</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B)</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6.5.3.4.2</w:t>
      </w:r>
      <w:r>
        <w:rPr>
          <w:rFonts w:cs="v5.0.0"/>
          <w:highlight w:val="none"/>
          <w:lang w:eastAsia="en-GB"/>
        </w:rPr>
        <w:noBreakHyphen/>
      </w:r>
      <w:r>
        <w:rPr>
          <w:rFonts w:cs="v5.0.0"/>
          <w:highlight w:val="none"/>
          <w:lang w:eastAsia="en-GB"/>
        </w:rPr>
        <w:t>1 or 6.5.3.4.2-2 or 6.5.3.4.2-3.</w:t>
      </w:r>
    </w:p>
    <w:p>
      <w:pPr>
        <w:keepNext/>
        <w:keepLines/>
        <w:spacing w:before="60"/>
        <w:jc w:val="center"/>
        <w:rPr>
          <w:rFonts w:ascii="Arial" w:hAnsi="Arial"/>
          <w:b/>
          <w:highlight w:val="none"/>
          <w:lang w:eastAsia="en-GB"/>
        </w:rPr>
      </w:pPr>
      <w:r>
        <w:rPr>
          <w:rFonts w:ascii="Arial" w:hAnsi="Arial"/>
          <w:b/>
          <w:highlight w:val="none"/>
          <w:lang w:eastAsia="en-GB"/>
        </w:rPr>
        <w:t>Table 6.5.3.4.2-1: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698" w:name="_Toc53185882"/>
      <w:bookmarkStart w:id="699" w:name="_Toc61183571"/>
      <w:bookmarkStart w:id="700" w:name="_Toc44712354"/>
      <w:bookmarkStart w:id="701" w:name="_Toc61183965"/>
      <w:bookmarkStart w:id="702" w:name="_Toc57821295"/>
      <w:bookmarkStart w:id="703" w:name="_Toc82450829"/>
      <w:bookmarkStart w:id="704" w:name="_Toc61184357"/>
      <w:bookmarkStart w:id="705" w:name="_Toc57820368"/>
      <w:bookmarkStart w:id="706" w:name="_Toc53185506"/>
      <w:bookmarkStart w:id="707" w:name="_Toc76542199"/>
      <w:bookmarkStart w:id="708" w:name="_Toc45893667"/>
      <w:bookmarkStart w:id="709" w:name="_Toc74583386"/>
      <w:bookmarkStart w:id="710" w:name="_Toc61185139"/>
      <w:bookmarkStart w:id="711" w:name="_Toc61184749"/>
      <w:bookmarkStart w:id="712" w:name="_Toc82450181"/>
      <w:bookmarkStart w:id="713" w:name="_Toc66386483"/>
      <w:r>
        <w:rPr>
          <w:rFonts w:ascii="Arial" w:hAnsi="Arial"/>
          <w:highlight w:val="none"/>
          <w:lang w:eastAsia="en-GB"/>
        </w:rPr>
        <w:t>6.5.3.4.3</w:t>
      </w:r>
      <w:r>
        <w:rPr>
          <w:rFonts w:ascii="Arial" w:hAnsi="Arial"/>
          <w:highlight w:val="none"/>
          <w:lang w:eastAsia="en-GB"/>
        </w:rPr>
        <w:tab/>
      </w:r>
      <w:r>
        <w:rPr>
          <w:rFonts w:ascii="Arial" w:hAnsi="Arial"/>
          <w:highlight w:val="none"/>
          <w:lang w:eastAsia="en-GB"/>
        </w:rPr>
        <w:t>Additional OTA operating band unwanted emission requirements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pPr>
        <w:keepNext/>
        <w:keepLines/>
        <w:spacing w:before="120"/>
        <w:ind w:left="1985" w:hanging="1985"/>
        <w:rPr>
          <w:rFonts w:ascii="Arial" w:hAnsi="Arial"/>
          <w:highlight w:val="none"/>
          <w:lang w:eastAsia="en-GB"/>
        </w:rPr>
      </w:pPr>
      <w:bookmarkStart w:id="714" w:name="_Toc44712355"/>
      <w:r>
        <w:rPr>
          <w:rFonts w:ascii="Arial" w:hAnsi="Arial"/>
          <w:highlight w:val="none"/>
          <w:lang w:eastAsia="en-GB"/>
        </w:rPr>
        <w:t>6.5.3.4.3.1</w:t>
      </w:r>
      <w:r>
        <w:rPr>
          <w:rFonts w:ascii="Arial" w:hAnsi="Arial"/>
          <w:highlight w:val="none"/>
          <w:lang w:eastAsia="en-GB"/>
        </w:rPr>
        <w:tab/>
      </w:r>
      <w:r>
        <w:rPr>
          <w:rFonts w:ascii="Arial" w:hAnsi="Arial"/>
          <w:highlight w:val="none"/>
          <w:lang w:eastAsia="en-GB"/>
        </w:rPr>
        <w:t>Protection of Earth Exploration Satellite Service</w:t>
      </w:r>
      <w:bookmarkEnd w:id="714"/>
    </w:p>
    <w:p>
      <w:pPr>
        <w:rPr>
          <w:highlight w:val="none"/>
          <w:lang w:eastAsia="en-GB"/>
        </w:rPr>
      </w:pPr>
      <w:r>
        <w:rPr>
          <w:highlight w:val="none"/>
          <w:lang w:eastAsia="en-GB"/>
        </w:rPr>
        <w:t xml:space="preserve">For repeater operating in the frequency range 24.25 – 27.5 GHz, </w:t>
      </w:r>
      <w:r>
        <w:rPr>
          <w:rFonts w:cs="v5.0.0"/>
          <w:highlight w:val="none"/>
          <w:lang w:eastAsia="en-GB"/>
        </w:rPr>
        <w:t xml:space="preserve">the power of unwanted emission shall not exceed the limits in table </w:t>
      </w:r>
      <w:r>
        <w:rPr>
          <w:highlight w:val="none"/>
          <w:lang w:eastAsia="en-GB"/>
        </w:rPr>
        <w:t>6.5.3.4.3.1-1 for DL and in table 6.5.3.4.3.1-2 for UL.</w:t>
      </w:r>
    </w:p>
    <w:p>
      <w:pPr>
        <w:keepNext/>
        <w:keepLines/>
        <w:spacing w:before="60"/>
        <w:jc w:val="center"/>
        <w:rPr>
          <w:rFonts w:ascii="Arial" w:hAnsi="Arial"/>
          <w:b/>
          <w:highlight w:val="none"/>
          <w:lang w:eastAsia="en-GB"/>
        </w:rPr>
      </w:pPr>
      <w:r>
        <w:rPr>
          <w:rFonts w:ascii="Arial" w:hAnsi="Arial"/>
          <w:b/>
          <w:highlight w:val="none"/>
          <w:lang w:eastAsia="en-GB"/>
        </w:rPr>
        <w:t>Table 6.5.3.4.3.1-1: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 xml:space="preserve">NOTE 2: </w:t>
            </w:r>
            <w:r>
              <w:rPr>
                <w:rFonts w:ascii="Arial" w:hAnsi="Arial"/>
                <w:sz w:val="18"/>
                <w:highlight w:val="none"/>
                <w:lang w:eastAsia="en-GB"/>
              </w:rPr>
              <w:tab/>
            </w:r>
            <w:r>
              <w:rPr>
                <w:rFonts w:ascii="Arial" w:hAnsi="Arial"/>
                <w:sz w:val="18"/>
                <w:highlight w:val="none"/>
                <w:lang w:eastAsia="en-GB"/>
              </w:rPr>
              <w:t>This limit applies to repeater brought into use after 1 September 2027.</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tbl>
    <w:p>
      <w:pPr>
        <w:keepNext/>
        <w:keepLines/>
        <w:spacing w:before="120"/>
        <w:ind w:left="1134" w:hanging="1134"/>
        <w:outlineLvl w:val="2"/>
        <w:rPr>
          <w:rFonts w:ascii="Arial" w:hAnsi="Arial"/>
          <w:sz w:val="28"/>
          <w:highlight w:val="none"/>
          <w:lang w:eastAsia="en-GB"/>
        </w:rPr>
      </w:pPr>
      <w:bookmarkStart w:id="715" w:name="_Toc36817441"/>
      <w:bookmarkStart w:id="716" w:name="_Toc53185507"/>
      <w:bookmarkStart w:id="717" w:name="_Toc21127680"/>
      <w:bookmarkStart w:id="718" w:name="_Toc82450182"/>
      <w:bookmarkStart w:id="719" w:name="_Toc66386484"/>
      <w:bookmarkStart w:id="720" w:name="_Toc53185883"/>
      <w:bookmarkStart w:id="721" w:name="_Toc29811889"/>
      <w:bookmarkStart w:id="722" w:name="_Toc37260363"/>
      <w:bookmarkStart w:id="723" w:name="_Toc57820369"/>
      <w:bookmarkStart w:id="724" w:name="_Toc44712356"/>
      <w:bookmarkStart w:id="725" w:name="_Toc45893668"/>
      <w:bookmarkStart w:id="726" w:name="_Toc74583387"/>
      <w:bookmarkStart w:id="727" w:name="_Toc57821296"/>
      <w:bookmarkStart w:id="728" w:name="_Toc61185140"/>
      <w:bookmarkStart w:id="729" w:name="_Toc61183966"/>
      <w:bookmarkStart w:id="730" w:name="_Toc61184750"/>
      <w:bookmarkStart w:id="731" w:name="_Toc37267751"/>
      <w:bookmarkStart w:id="732" w:name="_Toc61183572"/>
      <w:bookmarkStart w:id="733" w:name="_Toc61184358"/>
      <w:bookmarkStart w:id="734" w:name="_Toc82450830"/>
      <w:bookmarkStart w:id="735" w:name="_Toc76542200"/>
      <w:r>
        <w:rPr>
          <w:rFonts w:hint="eastAsia" w:ascii="Arial" w:hAnsi="Arial"/>
          <w:sz w:val="28"/>
          <w:highlight w:val="none"/>
          <w:lang w:val="en-US" w:eastAsia="zh-CN"/>
        </w:rPr>
        <w:t>6</w:t>
      </w:r>
      <w:r>
        <w:rPr>
          <w:rFonts w:ascii="Arial" w:hAnsi="Arial"/>
          <w:sz w:val="28"/>
          <w:highlight w:val="none"/>
          <w:lang w:eastAsia="en-GB"/>
        </w:rPr>
        <w:t>.5.4</w:t>
      </w:r>
      <w:r>
        <w:rPr>
          <w:rFonts w:ascii="Arial" w:hAnsi="Arial"/>
          <w:sz w:val="28"/>
          <w:highlight w:val="none"/>
          <w:lang w:eastAsia="en-GB"/>
        </w:rPr>
        <w:tab/>
      </w:r>
      <w:r>
        <w:rPr>
          <w:rFonts w:ascii="Arial" w:hAnsi="Arial"/>
          <w:sz w:val="28"/>
          <w:highlight w:val="none"/>
          <w:lang w:eastAsia="en-GB"/>
        </w:rPr>
        <w:t>OTA transmitter spurious emissions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pPr>
        <w:pStyle w:val="5"/>
        <w:rPr>
          <w:highlight w:val="none"/>
        </w:rPr>
      </w:pPr>
      <w:bookmarkStart w:id="736" w:name="_Toc30604"/>
      <w:bookmarkStart w:id="737" w:name="_Toc45884468"/>
      <w:bookmarkStart w:id="738" w:name="_Toc36645168"/>
      <w:bookmarkStart w:id="739" w:name="_Toc74961847"/>
      <w:bookmarkStart w:id="740" w:name="_Toc75242757"/>
      <w:bookmarkStart w:id="741" w:name="_Toc53182491"/>
      <w:bookmarkStart w:id="742" w:name="_Toc37272222"/>
      <w:bookmarkStart w:id="743" w:name="_Toc58862736"/>
      <w:bookmarkStart w:id="744" w:name="_Toc76545103"/>
      <w:bookmarkStart w:id="745" w:name="_Toc61182729"/>
      <w:bookmarkStart w:id="746" w:name="_Toc29809783"/>
      <w:bookmarkStart w:id="747" w:name="_Toc58860232"/>
      <w:bookmarkStart w:id="748" w:name="_Toc82595206"/>
      <w:bookmarkStart w:id="749" w:name="_Toc66728043"/>
      <w:bookmarkStart w:id="750" w:name="_Toc21099985"/>
      <w:r>
        <w:rPr>
          <w:highlight w:val="none"/>
        </w:rPr>
        <w:t>6.5.4.1</w:t>
      </w:r>
      <w:r>
        <w:rPr>
          <w:highlight w:val="none"/>
        </w:rPr>
        <w:tab/>
      </w:r>
      <w:r>
        <w:rPr>
          <w:highlight w:val="none"/>
        </w:rPr>
        <w:t>Definition and applicability</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pPr>
        <w:rPr>
          <w:highlight w:val="none"/>
          <w:lang w:eastAsia="en-GB"/>
        </w:rPr>
      </w:pPr>
      <w:bookmarkStart w:id="751" w:name="_Toc74961848"/>
      <w:bookmarkStart w:id="752" w:name="_Toc61182730"/>
      <w:bookmarkStart w:id="753" w:name="_Toc29809784"/>
      <w:bookmarkStart w:id="754" w:name="_Toc66728044"/>
      <w:bookmarkStart w:id="755" w:name="_Toc58862737"/>
      <w:bookmarkStart w:id="756" w:name="_Toc21099986"/>
      <w:bookmarkStart w:id="757" w:name="_Toc53182492"/>
      <w:bookmarkStart w:id="758" w:name="_Toc36645169"/>
      <w:bookmarkStart w:id="759" w:name="_Toc45884469"/>
      <w:bookmarkStart w:id="760" w:name="_Toc76545104"/>
      <w:bookmarkStart w:id="761" w:name="_Toc82595207"/>
      <w:bookmarkStart w:id="762" w:name="_Toc75242758"/>
      <w:bookmarkStart w:id="763" w:name="_Toc37272223"/>
      <w:bookmarkStart w:id="764" w:name="_Toc58860233"/>
      <w:r>
        <w:rPr>
          <w:highlight w:val="none"/>
          <w:lang w:eastAsia="en-GB"/>
        </w:rPr>
        <w:t xml:space="preserve">For </w:t>
      </w:r>
      <w:r>
        <w:rPr>
          <w:i/>
          <w:iCs/>
          <w:highlight w:val="none"/>
          <w:lang w:eastAsia="en-GB"/>
        </w:rPr>
        <w:t>repeater type 2-O</w:t>
      </w:r>
      <w:r>
        <w:rPr>
          <w:highlight w:val="none"/>
          <w:lang w:eastAsia="en-GB"/>
        </w:rPr>
        <w:t>, the OTA transmitter spurious emission limits apply from 30 MHz to 2</w:t>
      </w:r>
      <w:r>
        <w:rPr>
          <w:highlight w:val="none"/>
          <w:vertAlign w:val="superscript"/>
          <w:lang w:eastAsia="en-GB"/>
        </w:rPr>
        <w:t>nd</w:t>
      </w:r>
      <w:r>
        <w:rPr>
          <w:highlight w:val="none"/>
          <w:lang w:eastAsia="en-GB"/>
        </w:rPr>
        <w:t xml:space="preserve"> harmonic of the upper frequency edge of the downlink </w:t>
      </w:r>
      <w:r>
        <w:rPr>
          <w:i/>
          <w:highlight w:val="none"/>
          <w:lang w:eastAsia="en-GB"/>
        </w:rPr>
        <w:t>operating band</w:t>
      </w:r>
      <w:r>
        <w:rPr>
          <w:highlight w:val="none"/>
          <w:lang w:eastAsia="en-GB"/>
        </w:rPr>
        <w:t xml:space="preserve">, excluding the frequency range from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the downlink </w:t>
      </w:r>
      <w:r>
        <w:rPr>
          <w:i/>
          <w:highlight w:val="none"/>
          <w:lang w:eastAsia="en-GB"/>
        </w:rPr>
        <w:t>operating band</w:t>
      </w:r>
      <w:r>
        <w:rPr>
          <w:highlight w:val="none"/>
          <w:lang w:eastAsia="en-GB"/>
        </w:rPr>
        <w:t xml:space="preserve">, up to </w:t>
      </w:r>
      <w:r>
        <w:rPr>
          <w:rFonts w:cs="v5.0.0"/>
          <w:highlight w:val="none"/>
          <w:lang w:eastAsia="en-GB"/>
        </w:rPr>
        <w:t>Δf</w:t>
      </w:r>
      <w:r>
        <w:rPr>
          <w:rFonts w:cs="v5.0.0"/>
          <w:highlight w:val="none"/>
          <w:vertAlign w:val="subscript"/>
          <w:lang w:eastAsia="en-GB"/>
        </w:rPr>
        <w:t>OBUE</w:t>
      </w:r>
      <w:r>
        <w:rPr>
          <w:highlight w:val="none"/>
          <w:lang w:eastAsia="zh-CN"/>
        </w:rPr>
        <w:t xml:space="preserve"> </w:t>
      </w:r>
      <w:r>
        <w:rPr>
          <w:highlight w:val="none"/>
          <w:lang w:eastAsia="en-GB"/>
        </w:rPr>
        <w:t xml:space="preserve">above the highest frequency of the downlink </w:t>
      </w:r>
      <w:r>
        <w:rPr>
          <w:i/>
          <w:highlight w:val="none"/>
          <w:lang w:eastAsia="en-GB"/>
        </w:rPr>
        <w:t>operating band</w:t>
      </w:r>
      <w:r>
        <w:rPr>
          <w:highlight w:val="none"/>
          <w:lang w:eastAsia="en-GB"/>
        </w:rPr>
        <w:t xml:space="preserve">, where the </w:t>
      </w:r>
      <w:r>
        <w:rPr>
          <w:rFonts w:cs="v5.0.0"/>
          <w:highlight w:val="none"/>
          <w:lang w:eastAsia="en-GB"/>
        </w:rPr>
        <w:t>Δf</w:t>
      </w:r>
      <w:r>
        <w:rPr>
          <w:rFonts w:cs="v5.0.0"/>
          <w:highlight w:val="none"/>
          <w:vertAlign w:val="subscript"/>
          <w:lang w:eastAsia="en-GB"/>
        </w:rPr>
        <w:t>OBUE</w:t>
      </w:r>
      <w:r>
        <w:rPr>
          <w:rFonts w:cs="v5.0.0"/>
          <w:highlight w:val="none"/>
          <w:lang w:eastAsia="en-GB"/>
        </w:rPr>
        <w:t xml:space="preserve"> is defined in table 6.5.1-1</w:t>
      </w:r>
      <w:r>
        <w:rPr>
          <w:highlight w:val="none"/>
          <w:lang w:eastAsia="en-GB"/>
        </w:rPr>
        <w:t>.</w:t>
      </w:r>
    </w:p>
    <w:p>
      <w:pPr>
        <w:pStyle w:val="5"/>
        <w:rPr>
          <w:highlight w:val="none"/>
        </w:rPr>
      </w:pPr>
      <w:bookmarkStart w:id="765" w:name="_Toc22754"/>
      <w:r>
        <w:rPr>
          <w:highlight w:val="none"/>
        </w:rPr>
        <w:t>6.5.4.2</w:t>
      </w:r>
      <w:r>
        <w:rPr>
          <w:highlight w:val="none"/>
        </w:rPr>
        <w:tab/>
      </w:r>
      <w:r>
        <w:rPr>
          <w:highlight w:val="none"/>
        </w:rPr>
        <w:t>Minimum requirement</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pPr>
        <w:rPr>
          <w:highlight w:val="none"/>
        </w:rPr>
      </w:pPr>
      <w:r>
        <w:rPr>
          <w:highlight w:val="none"/>
        </w:rPr>
        <w:t>The minimum requirement is defined in TS 38.106 [</w:t>
      </w:r>
      <w:r>
        <w:rPr>
          <w:highlight w:val="none"/>
        </w:rPr>
        <w:t>x</w:t>
      </w:r>
      <w:r>
        <w:rPr>
          <w:highlight w:val="none"/>
        </w:rPr>
        <w:t>], clause 7.5.4.2.2.</w:t>
      </w:r>
    </w:p>
    <w:p>
      <w:pPr>
        <w:pStyle w:val="5"/>
        <w:rPr>
          <w:highlight w:val="none"/>
        </w:rPr>
      </w:pPr>
      <w:bookmarkStart w:id="766" w:name="_Toc45884470"/>
      <w:bookmarkStart w:id="767" w:name="_Toc58860234"/>
      <w:bookmarkStart w:id="768" w:name="_Toc75242759"/>
      <w:bookmarkStart w:id="769" w:name="_Toc66728045"/>
      <w:bookmarkStart w:id="770" w:name="_Toc82595208"/>
      <w:bookmarkStart w:id="771" w:name="_Toc58862738"/>
      <w:bookmarkStart w:id="772" w:name="_Toc53182493"/>
      <w:bookmarkStart w:id="773" w:name="_Toc36645170"/>
      <w:bookmarkStart w:id="774" w:name="_Toc74961849"/>
      <w:bookmarkStart w:id="775" w:name="_Toc37272224"/>
      <w:bookmarkStart w:id="776" w:name="_Toc21099987"/>
      <w:bookmarkStart w:id="777" w:name="_Toc27358"/>
      <w:bookmarkStart w:id="778" w:name="_Toc76545105"/>
      <w:bookmarkStart w:id="779" w:name="_Toc61182731"/>
      <w:bookmarkStart w:id="780" w:name="_Toc29809785"/>
      <w:r>
        <w:rPr>
          <w:highlight w:val="none"/>
        </w:rPr>
        <w:t>6.5.4.3</w:t>
      </w:r>
      <w:r>
        <w:rPr>
          <w:highlight w:val="none"/>
        </w:rPr>
        <w:tab/>
      </w:r>
      <w:r>
        <w:rPr>
          <w:highlight w:val="none"/>
        </w:rPr>
        <w:t>Test purpose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rPr>
          <w:rFonts w:cs="v4.2.0"/>
          <w:highlight w:val="none"/>
        </w:rPr>
      </w:pPr>
      <w:r>
        <w:rPr>
          <w:rFonts w:cs="v4.2.0"/>
          <w:highlight w:val="none"/>
        </w:rPr>
        <w:t>This test measures conducted spurious emissions while the transmitter is in operation.</w:t>
      </w:r>
    </w:p>
    <w:p>
      <w:pPr>
        <w:pStyle w:val="5"/>
        <w:rPr>
          <w:highlight w:val="none"/>
        </w:rPr>
      </w:pPr>
      <w:bookmarkStart w:id="781" w:name="_Toc66728046"/>
      <w:bookmarkStart w:id="782" w:name="_Toc82595209"/>
      <w:bookmarkStart w:id="783" w:name="_Toc29809786"/>
      <w:bookmarkStart w:id="784" w:name="_Toc45884471"/>
      <w:bookmarkStart w:id="785" w:name="_Toc58860235"/>
      <w:bookmarkStart w:id="786" w:name="_Toc75242760"/>
      <w:bookmarkStart w:id="787" w:name="_Toc61182732"/>
      <w:bookmarkStart w:id="788" w:name="_Toc36645171"/>
      <w:bookmarkStart w:id="789" w:name="_Toc37272225"/>
      <w:bookmarkStart w:id="790" w:name="_Toc53182494"/>
      <w:bookmarkStart w:id="791" w:name="_Toc58862739"/>
      <w:bookmarkStart w:id="792" w:name="_Toc74961850"/>
      <w:bookmarkStart w:id="793" w:name="_Toc26851"/>
      <w:bookmarkStart w:id="794" w:name="_Toc21099988"/>
      <w:bookmarkStart w:id="795" w:name="_Toc76545106"/>
      <w:r>
        <w:rPr>
          <w:highlight w:val="none"/>
        </w:rPr>
        <w:t>6.5.4.4</w:t>
      </w:r>
      <w:r>
        <w:rPr>
          <w:highlight w:val="none"/>
        </w:rPr>
        <w:tab/>
      </w:r>
      <w:r>
        <w:rPr>
          <w:highlight w:val="none"/>
        </w:rPr>
        <w:t>Method of test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pPr>
        <w:pStyle w:val="6"/>
        <w:rPr>
          <w:highlight w:val="none"/>
        </w:rPr>
      </w:pPr>
      <w:bookmarkStart w:id="796" w:name="_Toc29809787"/>
      <w:bookmarkStart w:id="797" w:name="_Toc75242761"/>
      <w:bookmarkStart w:id="798" w:name="_Toc61182733"/>
      <w:bookmarkStart w:id="799" w:name="_Toc76545107"/>
      <w:bookmarkStart w:id="800" w:name="_Toc74961851"/>
      <w:bookmarkStart w:id="801" w:name="_Toc21099989"/>
      <w:bookmarkStart w:id="802" w:name="_Toc58862740"/>
      <w:bookmarkStart w:id="803" w:name="_Toc66728047"/>
      <w:bookmarkStart w:id="804" w:name="_Toc53182495"/>
      <w:bookmarkStart w:id="805" w:name="_Toc58860236"/>
      <w:bookmarkStart w:id="806" w:name="_Toc4374"/>
      <w:bookmarkStart w:id="807" w:name="_Toc37272226"/>
      <w:bookmarkStart w:id="808" w:name="_Toc45884472"/>
      <w:bookmarkStart w:id="809" w:name="_Toc82595210"/>
      <w:bookmarkStart w:id="810" w:name="_Toc36645172"/>
      <w:r>
        <w:rPr>
          <w:highlight w:val="none"/>
        </w:rPr>
        <w:t>6.5.4.4.1</w:t>
      </w:r>
      <w:r>
        <w:rPr>
          <w:highlight w:val="none"/>
        </w:rPr>
        <w:tab/>
      </w:r>
      <w:r>
        <w:rPr>
          <w:highlight w:val="none"/>
        </w:rPr>
        <w:t>Initial conditions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pPr>
        <w:rPr>
          <w:highlight w:val="none"/>
        </w:rPr>
      </w:pPr>
      <w:r>
        <w:rPr>
          <w:highlight w:val="none"/>
        </w:rPr>
        <w:t>Test environment: Normal; see annex B.2.</w:t>
      </w:r>
    </w:p>
    <w:p>
      <w:pPr>
        <w:rPr>
          <w:highlight w:val="none"/>
        </w:rPr>
      </w:pPr>
      <w:r>
        <w:rPr>
          <w:highlight w:val="none"/>
        </w:rPr>
        <w:t>RF channels to be tested for single carrier:</w:t>
      </w:r>
    </w:p>
    <w:p>
      <w:pPr>
        <w:pStyle w:val="92"/>
        <w:rPr>
          <w:highlight w:val="none"/>
          <w:vertAlign w:val="subscript"/>
        </w:rPr>
      </w:pPr>
      <w:r>
        <w:rPr>
          <w:highlight w:val="none"/>
        </w:rPr>
        <w:t>-</w:t>
      </w:r>
      <w:r>
        <w:rPr>
          <w:highlight w:val="none"/>
        </w:rPr>
        <w:tab/>
      </w:r>
      <w:r>
        <w:rPr>
          <w:rFonts w:eastAsia="宋体"/>
          <w:highlight w:val="none"/>
          <w:lang w:eastAsia="zh-CN"/>
        </w:rPr>
        <w:t xml:space="preserve">B when testing </w:t>
      </w:r>
      <w:r>
        <w:rPr>
          <w:highlight w:val="none"/>
          <w:lang w:eastAsia="zh-CN"/>
        </w:rPr>
        <w:t>the spurious emissions below</w:t>
      </w:r>
      <w:r>
        <w:rPr>
          <w:rFonts w:eastAsia="宋体"/>
          <w:highlight w:val="none"/>
          <w:lang w:eastAsia="zh-CN"/>
        </w:rPr>
        <w:t xml:space="preserve"> </w:t>
      </w:r>
      <w:r>
        <w:rPr>
          <w:sz w:val="18"/>
          <w:highlight w:val="none"/>
        </w:rPr>
        <w:t>F</w:t>
      </w:r>
      <w:r>
        <w:rPr>
          <w:sz w:val="18"/>
          <w:highlight w:val="none"/>
          <w:vertAlign w:val="subscript"/>
        </w:rPr>
        <w:t>DL_</w:t>
      </w:r>
      <w:r>
        <w:rPr>
          <w:rFonts w:eastAsia="宋体"/>
          <w:sz w:val="18"/>
          <w:highlight w:val="none"/>
          <w:vertAlign w:val="subscript"/>
          <w:lang w:eastAsia="zh-CN"/>
        </w:rPr>
        <w:t>low</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vertAlign w:val="subscript"/>
          <w:lang w:eastAsia="zh-CN"/>
        </w:rPr>
        <w:t>,</w:t>
      </w:r>
    </w:p>
    <w:p>
      <w:pPr>
        <w:pStyle w:val="92"/>
        <w:rPr>
          <w:highlight w:val="none"/>
          <w:vertAlign w:val="subscript"/>
        </w:rPr>
      </w:pPr>
      <w:r>
        <w:rPr>
          <w:highlight w:val="none"/>
        </w:rPr>
        <w:t>-</w:t>
      </w:r>
      <w:r>
        <w:rPr>
          <w:highlight w:val="none"/>
        </w:rPr>
        <w:tab/>
      </w:r>
      <w:r>
        <w:rPr>
          <w:highlight w:val="none"/>
          <w:lang w:eastAsia="zh-CN"/>
        </w:rPr>
        <w:t>T</w:t>
      </w:r>
      <w:r>
        <w:rPr>
          <w:rFonts w:eastAsia="宋体"/>
          <w:highlight w:val="none"/>
          <w:lang w:eastAsia="zh-CN"/>
        </w:rPr>
        <w:t xml:space="preserve"> when testing </w:t>
      </w:r>
      <w:r>
        <w:rPr>
          <w:highlight w:val="none"/>
          <w:lang w:eastAsia="zh-CN"/>
        </w:rPr>
        <w:t xml:space="preserve">the spurious emissions above </w:t>
      </w:r>
      <w:r>
        <w:rPr>
          <w:sz w:val="18"/>
          <w:highlight w:val="none"/>
        </w:rPr>
        <w:t>F</w:t>
      </w:r>
      <w:r>
        <w:rPr>
          <w:sz w:val="18"/>
          <w:highlight w:val="none"/>
          <w:vertAlign w:val="subscript"/>
        </w:rPr>
        <w:t>DL_</w:t>
      </w:r>
      <w:r>
        <w:rPr>
          <w:rFonts w:eastAsia="宋体"/>
          <w:sz w:val="18"/>
          <w:highlight w:val="none"/>
          <w:vertAlign w:val="subscript"/>
          <w:lang w:eastAsia="zh-CN"/>
        </w:rPr>
        <w:t>high</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lang w:eastAsia="zh-CN"/>
        </w:rPr>
        <w:t>; see clause 4.9.1.</w:t>
      </w:r>
    </w:p>
    <w:p>
      <w:pPr>
        <w:pStyle w:val="6"/>
        <w:rPr>
          <w:highlight w:val="none"/>
        </w:rPr>
      </w:pPr>
      <w:bookmarkStart w:id="811" w:name="_Toc61182734"/>
      <w:bookmarkStart w:id="812" w:name="_Toc36645173"/>
      <w:bookmarkStart w:id="813" w:name="_Toc58862741"/>
      <w:bookmarkStart w:id="814" w:name="_Toc37272227"/>
      <w:bookmarkStart w:id="815" w:name="_Toc74961852"/>
      <w:bookmarkStart w:id="816" w:name="_Toc82595211"/>
      <w:bookmarkStart w:id="817" w:name="_Toc21099990"/>
      <w:bookmarkStart w:id="818" w:name="_Toc75242762"/>
      <w:bookmarkStart w:id="819" w:name="_Toc29809788"/>
      <w:bookmarkStart w:id="820" w:name="_Toc53182496"/>
      <w:bookmarkStart w:id="821" w:name="_Toc14117"/>
      <w:bookmarkStart w:id="822" w:name="_Toc58860237"/>
      <w:bookmarkStart w:id="823" w:name="_Toc66728048"/>
      <w:bookmarkStart w:id="824" w:name="_Toc45884473"/>
      <w:bookmarkStart w:id="825" w:name="_Toc76545108"/>
      <w:r>
        <w:rPr>
          <w:highlight w:val="none"/>
        </w:rPr>
        <w:t>6.5.4.4.2</w:t>
      </w:r>
      <w:r>
        <w:rPr>
          <w:highlight w:val="none"/>
        </w:rPr>
        <w:tab/>
      </w:r>
      <w:r>
        <w:rPr>
          <w:highlight w:val="none"/>
        </w:rPr>
        <w:t>Procedure</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pPr>
        <w:rPr>
          <w:highlight w:val="none"/>
          <w:lang w:eastAsia="zh-CN"/>
        </w:rPr>
      </w:pPr>
      <w:r>
        <w:rPr>
          <w:highlight w:val="none"/>
          <w:lang w:eastAsia="zh-CN"/>
        </w:rPr>
        <w:t xml:space="preserve">The following procedure for measuring TRP is based on the directional power measurements as described in </w:t>
      </w:r>
      <w:r>
        <w:rPr>
          <w:highlight w:val="none"/>
          <w:lang w:eastAsia="zh-CN"/>
        </w:rPr>
        <w:t>annex</w:t>
      </w:r>
      <w:r>
        <w:rPr>
          <w:highlight w:val="none"/>
          <w:lang w:eastAsia="zh-CN"/>
        </w:rPr>
        <w:t xml:space="preserve">.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w:t>
      </w:r>
      <w:r>
        <w:rPr>
          <w:highlight w:val="none"/>
        </w:rPr>
        <w:t>4.</w:t>
      </w:r>
      <w:r>
        <w:rPr>
          <w:highlight w:val="none"/>
          <w:lang w:eastAsia="zh-CN"/>
        </w:rPr>
        <w:t>8</w:t>
      </w:r>
      <w:r>
        <w:rPr>
          <w:highlight w:val="none"/>
        </w:rPr>
        <w:t xml:space="preserve"> using the corresponding test models</w:t>
      </w:r>
      <w:r>
        <w:rPr>
          <w:rFonts w:eastAsia="MS PMincho"/>
          <w:highlight w:val="none"/>
        </w:rPr>
        <w:t xml:space="preserve"> </w:t>
      </w:r>
      <w:r>
        <w:rPr>
          <w:rFonts w:eastAsia="MS PMincho"/>
          <w:highlight w:val="none"/>
        </w:rPr>
        <w:t>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 xml:space="preserve">Orient the positioner (and repeater and test signal source) in order that the direction to be tested aligns with the test antenna such that measurements to determine TRP can be performed with the specified measurement bandwidth (see </w:t>
      </w:r>
      <w:r>
        <w:rPr>
          <w:highlight w:val="none"/>
        </w:rPr>
        <w:t>annex I</w:t>
      </w:r>
      <w:r>
        <w:rPr>
          <w:highlight w:val="none"/>
        </w:rPr>
        <w:t>) whilst maintaining the correct direction of arrival for the test signal.</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w:t>
      </w:r>
      <w:r>
        <w:rPr>
          <w:highlight w:val="none"/>
        </w:rPr>
        <w:t>nnex I</w:t>
      </w:r>
      <w:r>
        <w:rPr>
          <w:highlight w:val="none"/>
        </w:rPr>
        <w:t>).</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bookmarkStart w:id="826" w:name="_Toc36645174"/>
      <w:bookmarkStart w:id="827" w:name="_Toc82595212"/>
      <w:bookmarkStart w:id="828" w:name="_Toc58860238"/>
      <w:bookmarkStart w:id="829" w:name="_Toc61182735"/>
      <w:bookmarkStart w:id="830" w:name="_Toc37272228"/>
      <w:bookmarkStart w:id="831" w:name="_Toc75242763"/>
      <w:bookmarkStart w:id="832" w:name="_Toc21099991"/>
      <w:bookmarkStart w:id="833" w:name="_Toc74961853"/>
      <w:bookmarkStart w:id="834" w:name="_Toc29809789"/>
      <w:bookmarkStart w:id="835" w:name="_Toc58862742"/>
      <w:bookmarkStart w:id="836" w:name="_Toc66728049"/>
      <w:bookmarkStart w:id="837" w:name="_Toc45884474"/>
      <w:bookmarkStart w:id="838" w:name="_Toc76545109"/>
      <w:bookmarkStart w:id="839" w:name="_Toc53182497"/>
    </w:p>
    <w:p>
      <w:pPr>
        <w:pStyle w:val="5"/>
        <w:rPr>
          <w:highlight w:val="none"/>
        </w:rPr>
      </w:pPr>
      <w:bookmarkStart w:id="840" w:name="_Toc6322"/>
      <w:r>
        <w:rPr>
          <w:highlight w:val="none"/>
        </w:rPr>
        <w:t>6.5.4.5</w:t>
      </w:r>
      <w:r>
        <w:rPr>
          <w:highlight w:val="none"/>
        </w:rPr>
        <w:tab/>
      </w:r>
      <w:r>
        <w:rPr>
          <w:highlight w:val="none"/>
        </w:rPr>
        <w:t>Test requirements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pPr>
        <w:pStyle w:val="6"/>
        <w:rPr>
          <w:highlight w:val="none"/>
          <w:lang w:eastAsia="en-GB"/>
        </w:rPr>
      </w:pPr>
      <w:bookmarkStart w:id="841" w:name="_Toc74583397"/>
      <w:bookmarkStart w:id="842" w:name="_Toc21127691"/>
      <w:bookmarkStart w:id="843" w:name="_Toc61183976"/>
      <w:bookmarkStart w:id="844" w:name="_Toc45893679"/>
      <w:bookmarkStart w:id="845" w:name="_Toc44712367"/>
      <w:bookmarkStart w:id="846" w:name="_Toc53185517"/>
      <w:bookmarkStart w:id="847" w:name="_Toc66386494"/>
      <w:bookmarkStart w:id="848" w:name="_Toc29811900"/>
      <w:bookmarkStart w:id="849" w:name="_Toc10708"/>
      <w:bookmarkStart w:id="850" w:name="_Toc76542210"/>
      <w:bookmarkStart w:id="851" w:name="_Toc37260374"/>
      <w:bookmarkStart w:id="852" w:name="_Toc82450840"/>
      <w:bookmarkStart w:id="853" w:name="_Toc57821306"/>
      <w:bookmarkStart w:id="854" w:name="_Toc61184368"/>
      <w:bookmarkStart w:id="855" w:name="_Toc53185893"/>
      <w:bookmarkStart w:id="856" w:name="_Toc37267762"/>
      <w:bookmarkStart w:id="857" w:name="_Toc36817452"/>
      <w:bookmarkStart w:id="858" w:name="_Toc57820379"/>
      <w:bookmarkStart w:id="859" w:name="_Toc61184760"/>
      <w:bookmarkStart w:id="860" w:name="_Toc61183582"/>
      <w:bookmarkStart w:id="861" w:name="_Toc61185150"/>
      <w:bookmarkStart w:id="862" w:name="_Toc82450192"/>
      <w:r>
        <w:rPr>
          <w:highlight w:val="none"/>
          <w:lang w:eastAsia="en-GB"/>
        </w:rPr>
        <w:t>6.5.4.5.1</w:t>
      </w:r>
      <w:r>
        <w:rPr>
          <w:highlight w:val="none"/>
          <w:lang w:eastAsia="en-GB"/>
        </w:rPr>
        <w:tab/>
      </w:r>
      <w:r>
        <w:rPr>
          <w:highlight w:val="none"/>
          <w:lang w:eastAsia="en-GB"/>
        </w:rPr>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pPr>
        <w:keepNext/>
        <w:rPr>
          <w:rFonts w:cs="v5.0.0"/>
          <w:highlight w:val="none"/>
          <w:lang w:eastAsia="en-GB"/>
        </w:rPr>
      </w:pPr>
      <w:r>
        <w:rPr>
          <w:rFonts w:cs="v5.0.0"/>
          <w:highlight w:val="none"/>
          <w:lang w:eastAsia="en-GB"/>
        </w:rPr>
        <w:t xml:space="preserve">The requirements of either clause </w:t>
      </w:r>
      <w:r>
        <w:rPr>
          <w:highlight w:val="none"/>
          <w:lang w:eastAsia="en-GB"/>
        </w:rPr>
        <w:t>6.5.4.5.2</w:t>
      </w:r>
      <w:r>
        <w:rPr>
          <w:rFonts w:cs="v5.0.0"/>
          <w:highlight w:val="none"/>
          <w:lang w:eastAsia="en-GB"/>
        </w:rPr>
        <w:t xml:space="preserve"> (Category A limits) or clause </w:t>
      </w:r>
      <w:r>
        <w:rPr>
          <w:highlight w:val="none"/>
          <w:lang w:eastAsia="en-GB"/>
        </w:rPr>
        <w:t>6.5.4.5.3</w:t>
      </w:r>
      <w:r>
        <w:rPr>
          <w:rFonts w:cs="v5.0.0"/>
          <w:highlight w:val="none"/>
          <w:lang w:eastAsia="en-GB"/>
        </w:rPr>
        <w:t xml:space="preserve"> (Category B limits) shall apply. The application of either Category A or Category B limits shall be the same as for Operating band unwanted emissions in clause 6.5.3.</w:t>
      </w:r>
    </w:p>
    <w:p>
      <w:pPr>
        <w:pStyle w:val="6"/>
        <w:rPr>
          <w:highlight w:val="none"/>
          <w:lang w:eastAsia="en-GB"/>
        </w:rPr>
      </w:pPr>
      <w:bookmarkStart w:id="863" w:name="_Toc76542211"/>
      <w:bookmarkStart w:id="864" w:name="_Toc575"/>
      <w:bookmarkStart w:id="865" w:name="_Toc53185518"/>
      <w:bookmarkStart w:id="866" w:name="_Toc45893680"/>
      <w:bookmarkStart w:id="867" w:name="_Toc82450193"/>
      <w:bookmarkStart w:id="868" w:name="_Toc37260375"/>
      <w:bookmarkStart w:id="869" w:name="_Toc74583398"/>
      <w:bookmarkStart w:id="870" w:name="_Toc61183583"/>
      <w:bookmarkStart w:id="871" w:name="_Toc53185894"/>
      <w:bookmarkStart w:id="872" w:name="_Toc57821307"/>
      <w:bookmarkStart w:id="873" w:name="_Toc21127692"/>
      <w:bookmarkStart w:id="874" w:name="_Toc29811901"/>
      <w:bookmarkStart w:id="875" w:name="_Toc57820380"/>
      <w:bookmarkStart w:id="876" w:name="_Toc61184761"/>
      <w:bookmarkStart w:id="877" w:name="_Toc66386495"/>
      <w:bookmarkStart w:id="878" w:name="_Toc61183977"/>
      <w:bookmarkStart w:id="879" w:name="_Toc61184369"/>
      <w:bookmarkStart w:id="880" w:name="_Toc37267763"/>
      <w:bookmarkStart w:id="881" w:name="_Toc82450841"/>
      <w:bookmarkStart w:id="882" w:name="_Toc61185151"/>
      <w:bookmarkStart w:id="883" w:name="_Toc36817453"/>
      <w:bookmarkStart w:id="884" w:name="_Toc44712368"/>
      <w:r>
        <w:rPr>
          <w:highlight w:val="none"/>
          <w:lang w:eastAsia="en-GB"/>
        </w:rPr>
        <w:t>6.5.4.5.2</w:t>
      </w:r>
      <w:r>
        <w:rPr>
          <w:highlight w:val="none"/>
          <w:lang w:eastAsia="en-GB"/>
        </w:rPr>
        <w:tab/>
      </w:r>
      <w:r>
        <w:rPr>
          <w:highlight w:val="none"/>
          <w:lang w:eastAsia="en-GB"/>
        </w:rPr>
        <w:t>OTA transmitter spurious emissions (Category A)</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pPr>
        <w:keepNext/>
        <w:rPr>
          <w:rFonts w:cs="v5.0.0"/>
          <w:highlight w:val="none"/>
          <w:lang w:eastAsia="en-GB"/>
        </w:rPr>
      </w:pPr>
      <w:r>
        <w:rPr>
          <w:rFonts w:cs="v5.0.0"/>
          <w:highlight w:val="none"/>
          <w:lang w:eastAsia="en-GB"/>
        </w:rPr>
        <w:t>The power of any spurious emission shall not exceed the limits in table 6.5.4.5.2-1</w:t>
      </w:r>
    </w:p>
    <w:p>
      <w:pPr>
        <w:keepNext/>
        <w:keepLines/>
        <w:spacing w:before="60"/>
        <w:jc w:val="center"/>
        <w:rPr>
          <w:rFonts w:ascii="Arial" w:hAnsi="Arial"/>
          <w:b/>
          <w:highlight w:val="none"/>
          <w:lang w:eastAsia="en-GB"/>
        </w:rPr>
      </w:pPr>
      <w:r>
        <w:rPr>
          <w:rFonts w:ascii="Arial" w:hAnsi="Arial"/>
          <w:b/>
          <w:highlight w:val="none"/>
          <w:lang w:eastAsia="en-GB"/>
        </w:rPr>
        <w:t>Table 6.5.4.5.2-1: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highlight w:val="none"/>
                <w:lang w:eastAsia="en-GB"/>
              </w:rPr>
            </w:pPr>
            <w:r>
              <w:rPr>
                <w:rFonts w:ascii="Arial" w:hAnsi="Arial"/>
                <w:sz w:val="18"/>
                <w:highlight w:val="none"/>
                <w:lang w:eastAsia="en-GB"/>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GHz –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highlight w:val="none"/>
                <w:lang w:eastAsia="en-GB"/>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r>
              <w:rPr>
                <w:rFonts w:hint="eastAsia" w:ascii="Arial" w:hAnsi="Arial"/>
                <w:sz w:val="18"/>
                <w:highlight w:val="none"/>
                <w:lang w:eastAsia="zh-CN"/>
              </w:rPr>
              <w:t>5</w:t>
            </w:r>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Upper frequency as in ITU-R SM.329 [</w:t>
            </w:r>
            <w:r>
              <w:rPr>
                <w:rFonts w:hint="eastAsia" w:ascii="Arial" w:hAnsi="Arial"/>
                <w:sz w:val="18"/>
                <w:highlight w:val="none"/>
                <w:lang w:eastAsia="zh-CN"/>
              </w:rPr>
              <w:t>5</w:t>
            </w:r>
            <w:r>
              <w:rPr>
                <w:rFonts w:ascii="Arial" w:hAnsi="Arial"/>
                <w:sz w:val="18"/>
                <w:highlight w:val="none"/>
                <w:lang w:eastAsia="en-GB"/>
              </w:rPr>
              <w:t>], s2.5 table 1.</w:t>
            </w:r>
          </w:p>
        </w:tc>
      </w:tr>
    </w:tbl>
    <w:p>
      <w:pPr>
        <w:rPr>
          <w:highlight w:val="none"/>
          <w:lang w:eastAsia="en-GB"/>
        </w:rPr>
      </w:pPr>
    </w:p>
    <w:p>
      <w:pPr>
        <w:pStyle w:val="6"/>
        <w:rPr>
          <w:highlight w:val="none"/>
          <w:lang w:eastAsia="en-GB"/>
        </w:rPr>
      </w:pPr>
      <w:bookmarkStart w:id="885" w:name="_Toc61185152"/>
      <w:bookmarkStart w:id="886" w:name="_Toc66386496"/>
      <w:bookmarkStart w:id="887" w:name="_Toc36817454"/>
      <w:bookmarkStart w:id="888" w:name="_Toc21127693"/>
      <w:bookmarkStart w:id="889" w:name="_Toc37267764"/>
      <w:bookmarkStart w:id="890" w:name="_Toc29811902"/>
      <w:bookmarkStart w:id="891" w:name="_Toc37260376"/>
      <w:bookmarkStart w:id="892" w:name="_Toc44712369"/>
      <w:bookmarkStart w:id="893" w:name="_Toc45893681"/>
      <w:bookmarkStart w:id="894" w:name="_Toc53185895"/>
      <w:bookmarkStart w:id="895" w:name="_Toc57820381"/>
      <w:bookmarkStart w:id="896" w:name="_Toc61183978"/>
      <w:bookmarkStart w:id="897" w:name="_Toc61184370"/>
      <w:bookmarkStart w:id="898" w:name="_Toc76542212"/>
      <w:bookmarkStart w:id="899" w:name="_Toc82450194"/>
      <w:bookmarkStart w:id="900" w:name="_Toc53185519"/>
      <w:bookmarkStart w:id="901" w:name="_Toc61183584"/>
      <w:bookmarkStart w:id="902" w:name="_Toc3572"/>
      <w:bookmarkStart w:id="903" w:name="_Toc61184762"/>
      <w:bookmarkStart w:id="904" w:name="_Toc74583399"/>
      <w:bookmarkStart w:id="905" w:name="_Toc82450842"/>
      <w:bookmarkStart w:id="906" w:name="_Toc57821308"/>
      <w:r>
        <w:rPr>
          <w:highlight w:val="none"/>
          <w:lang w:eastAsia="en-GB"/>
        </w:rPr>
        <w:t>6.5.4.5.3</w:t>
      </w:r>
      <w:r>
        <w:rPr>
          <w:highlight w:val="none"/>
          <w:lang w:eastAsia="en-GB"/>
        </w:rPr>
        <w:tab/>
      </w:r>
      <w:r>
        <w:rPr>
          <w:highlight w:val="none"/>
          <w:lang w:eastAsia="en-GB"/>
        </w:rPr>
        <w:t>OTA transmitter spurious emissions (Category B)</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pPr>
        <w:keepNext/>
        <w:rPr>
          <w:rFonts w:cs="v5.0.0"/>
          <w:highlight w:val="none"/>
          <w:lang w:eastAsia="en-GB"/>
        </w:rPr>
      </w:pPr>
      <w:r>
        <w:rPr>
          <w:rFonts w:cs="v5.0.0"/>
          <w:highlight w:val="none"/>
          <w:lang w:eastAsia="en-GB"/>
        </w:rPr>
        <w:t>The power of any spurious emission shall not exceed the limits in table 6.5.4.5.3-1.</w:t>
      </w:r>
    </w:p>
    <w:p>
      <w:pPr>
        <w:keepNext/>
        <w:keepLines/>
        <w:spacing w:before="60"/>
        <w:jc w:val="center"/>
        <w:rPr>
          <w:rFonts w:ascii="Arial" w:hAnsi="Arial"/>
          <w:b/>
          <w:highlight w:val="none"/>
          <w:lang w:eastAsia="en-GB"/>
        </w:rPr>
      </w:pPr>
      <w:r>
        <w:rPr>
          <w:rFonts w:ascii="Arial" w:hAnsi="Arial"/>
          <w:b/>
          <w:highlight w:val="none"/>
          <w:lang w:eastAsia="en-GB"/>
        </w:rPr>
        <w:t>Table 6.5.4.5.3-1: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r>
              <w:rPr>
                <w:rFonts w:ascii="Arial" w:hAnsi="Arial"/>
                <w:b/>
                <w:sz w:val="18"/>
                <w:highlight w:val="none"/>
                <w:lang w:eastAsia="en-GB"/>
              </w:rPr>
              <w:br w:type="textWrapping"/>
            </w:r>
            <w:r>
              <w:rPr>
                <w:rFonts w:ascii="Arial" w:hAnsi="Arial"/>
                <w:b/>
                <w:sz w:val="18"/>
                <w:highlight w:val="none"/>
                <w:lang w:eastAsia="en-GB"/>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30 MHz  </w:t>
            </w:r>
            <w:r>
              <w:rPr>
                <w:rFonts w:ascii="Arial" w:hAnsi="Arial" w:cs="Arial"/>
                <w:sz w:val="18"/>
                <w:highlight w:val="none"/>
                <w:lang w:eastAsia="en-GB"/>
              </w:rPr>
              <w:sym w:font="Symbol" w:char="F0AB"/>
            </w:r>
            <w:r>
              <w:rPr>
                <w:rFonts w:ascii="Arial" w:hAnsi="Arial"/>
                <w:sz w:val="18"/>
                <w:highlight w:val="none"/>
                <w:lang w:eastAsia="en-GB"/>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 GHz  </w:t>
            </w:r>
            <w:r>
              <w:rPr>
                <w:rFonts w:ascii="Arial" w:hAnsi="Arial" w:cs="Arial"/>
                <w:sz w:val="18"/>
                <w:highlight w:val="none"/>
                <w:lang w:eastAsia="en-GB"/>
              </w:rPr>
              <w:sym w:font="Symbol" w:char="F0AB"/>
            </w:r>
            <w:r>
              <w:rPr>
                <w:rFonts w:ascii="Arial" w:hAnsi="Arial"/>
                <w:sz w:val="18"/>
                <w:highlight w:val="none"/>
                <w:lang w:eastAsia="en-GB"/>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18 GHz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step,1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step,2</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step,3</w:t>
            </w:r>
            <w:r>
              <w:rPr>
                <w:rFonts w:ascii="Arial" w:hAnsi="Arial"/>
                <w:sz w:val="18"/>
                <w:highlight w:val="none"/>
                <w:lang w:eastAsia="en-GB"/>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step,4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step,5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step,6</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r>
              <w:rPr>
                <w:rFonts w:hint="eastAsia" w:ascii="Arial" w:hAnsi="Arial"/>
                <w:sz w:val="18"/>
                <w:highlight w:val="none"/>
                <w:lang w:eastAsia="zh-CN"/>
              </w:rPr>
              <w:t>5</w:t>
            </w:r>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Limit and bandwidth as in ERC Recommendation 74-01 [</w:t>
            </w:r>
            <w:r>
              <w:rPr>
                <w:rFonts w:ascii="Arial" w:hAnsi="Arial"/>
                <w:sz w:val="18"/>
                <w:highlight w:val="none"/>
                <w:lang w:eastAsia="en-GB"/>
              </w:rPr>
              <w:t>9</w:t>
            </w:r>
            <w:r>
              <w:rPr>
                <w:rFonts w:ascii="Arial" w:hAnsi="Arial"/>
                <w:sz w:val="18"/>
                <w:highlight w:val="none"/>
                <w:lang w:eastAsia="en-GB"/>
              </w:rPr>
              <w:t>], Annex 2.</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Upper frequency as in ITU-R SM.329 [</w:t>
            </w:r>
            <w:r>
              <w:rPr>
                <w:rFonts w:hint="eastAsia" w:ascii="Arial" w:hAnsi="Arial"/>
                <w:sz w:val="18"/>
                <w:highlight w:val="none"/>
                <w:lang w:eastAsia="zh-CN"/>
              </w:rPr>
              <w:t>5</w:t>
            </w:r>
            <w:r>
              <w:rPr>
                <w:rFonts w:ascii="Arial" w:hAnsi="Arial"/>
                <w:sz w:val="18"/>
                <w:highlight w:val="none"/>
                <w:lang w:eastAsia="en-GB"/>
              </w:rPr>
              <w:t>], s2.5 table 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The step frequencies F</w:t>
            </w:r>
            <w:r>
              <w:rPr>
                <w:rFonts w:ascii="Arial" w:hAnsi="Arial"/>
                <w:sz w:val="18"/>
                <w:highlight w:val="none"/>
                <w:vertAlign w:val="subscript"/>
                <w:lang w:eastAsia="en-GB"/>
              </w:rPr>
              <w:t>step,X</w:t>
            </w:r>
            <w:r>
              <w:rPr>
                <w:rFonts w:ascii="Arial" w:hAnsi="Arial"/>
                <w:sz w:val="18"/>
                <w:highlight w:val="none"/>
                <w:lang w:eastAsia="en-GB"/>
              </w:rPr>
              <w:t xml:space="preserve"> are defined in Table 6.5.4.5.3-2.</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step,1</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step,2</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step,3</w:t>
            </w:r>
            <w:r>
              <w:rPr>
                <w:rFonts w:ascii="Arial" w:hAnsi="Arial"/>
                <w:b/>
                <w:sz w:val="18"/>
                <w:highlight w:val="none"/>
                <w:lang w:eastAsia="en-GB"/>
              </w:rPr>
              <w:br w:type="textWrapping"/>
            </w:r>
            <w:r>
              <w:rPr>
                <w:rFonts w:ascii="Arial" w:hAnsi="Arial"/>
                <w:b/>
                <w:sz w:val="18"/>
                <w:highlight w:val="none"/>
                <w:lang w:eastAsia="en-GB"/>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step,4</w:t>
            </w:r>
            <w:r>
              <w:rPr>
                <w:rFonts w:ascii="Arial" w:hAnsi="Arial"/>
                <w:b/>
                <w:sz w:val="18"/>
                <w:highlight w:val="none"/>
                <w:lang w:eastAsia="en-GB"/>
              </w:rPr>
              <w:br w:type="textWrapping"/>
            </w:r>
            <w:r>
              <w:rPr>
                <w:rFonts w:ascii="Arial" w:hAnsi="Arial"/>
                <w:b/>
                <w:sz w:val="18"/>
                <w:highlight w:val="none"/>
                <w:lang w:eastAsia="en-GB"/>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step,5</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step,6</w:t>
            </w:r>
            <w:r>
              <w:rPr>
                <w:rFonts w:ascii="Arial" w:hAnsi="Arial"/>
                <w:b/>
                <w:sz w:val="18"/>
                <w:highlight w:val="none"/>
                <w:lang w:eastAsia="en-GB"/>
              </w:rPr>
              <w:br w:type="textWrapping"/>
            </w:r>
            <w:r>
              <w:rPr>
                <w:rFonts w:ascii="Arial" w:hAnsi="Arial"/>
                <w:b/>
                <w:sz w:val="18"/>
                <w:highlight w:val="none"/>
                <w:lang w:eastAsia="en-GB"/>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w:t>
            </w:r>
            <w:r>
              <w:rPr>
                <w:rFonts w:ascii="Arial" w:hAnsi="Arial"/>
                <w:sz w:val="18"/>
                <w:highlight w:val="none"/>
                <w:vertAlign w:val="subscript"/>
                <w:lang w:eastAsia="zh-CN"/>
              </w:rPr>
              <w:t>X</w:t>
            </w:r>
            <w:r>
              <w:rPr>
                <w:rFonts w:ascii="Arial" w:hAnsi="Arial"/>
                <w:sz w:val="18"/>
                <w:highlight w:val="none"/>
                <w:lang w:eastAsia="zh-CN"/>
              </w:rPr>
              <w:t xml:space="preserve"> are based on </w:t>
            </w:r>
            <w:r>
              <w:rPr>
                <w:rFonts w:ascii="Arial" w:hAnsi="Arial"/>
                <w:sz w:val="18"/>
                <w:highlight w:val="none"/>
                <w:lang w:eastAsia="en-GB"/>
              </w:rPr>
              <w:t xml:space="preserve">ERC Recommendation 74-01 </w:t>
            </w:r>
            <w:r>
              <w:rPr>
                <w:rFonts w:ascii="Arial" w:hAnsi="Arial"/>
                <w:sz w:val="18"/>
                <w:highlight w:val="none"/>
                <w:lang w:eastAsia="zh-CN"/>
              </w:rPr>
              <w:t>[</w:t>
            </w:r>
            <w:r>
              <w:rPr>
                <w:rFonts w:ascii="Arial" w:hAnsi="Arial"/>
                <w:sz w:val="18"/>
                <w:highlight w:val="none"/>
                <w:lang w:eastAsia="zh-CN"/>
              </w:rPr>
              <w:t>9</w:t>
            </w:r>
            <w:r>
              <w:rPr>
                <w:rFonts w:ascii="Arial" w:hAnsi="Arial"/>
                <w:sz w:val="18"/>
                <w:highlight w:val="none"/>
                <w:lang w:eastAsia="zh-CN"/>
              </w:rPr>
              <w:t>]</w:t>
            </w:r>
            <w:r>
              <w:rPr>
                <w:rFonts w:ascii="Arial" w:hAnsi="Arial"/>
                <w:sz w:val="18"/>
                <w:highlight w:val="none"/>
                <w:lang w:eastAsia="en-GB"/>
              </w:rPr>
              <w:t>, Annex 2</w:t>
            </w:r>
            <w:r>
              <w:rPr>
                <w:rFonts w:ascii="Arial" w:hAnsi="Arial"/>
                <w:sz w:val="18"/>
                <w:highlight w:val="none"/>
                <w:lang w:eastAsia="zh-CN"/>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step,3</w:t>
            </w:r>
            <w:r>
              <w:rPr>
                <w:rFonts w:ascii="Arial" w:hAnsi="Arial"/>
                <w:sz w:val="18"/>
                <w:highlight w:val="none"/>
                <w:lang w:eastAsia="en-GB"/>
              </w:rPr>
              <w:t xml:space="preserve"> and F</w:t>
            </w:r>
            <w:r>
              <w:rPr>
                <w:rFonts w:ascii="Arial" w:hAnsi="Arial"/>
                <w:sz w:val="18"/>
                <w:highlight w:val="none"/>
                <w:vertAlign w:val="subscript"/>
                <w:lang w:eastAsia="en-GB"/>
              </w:rPr>
              <w:t>step,4</w:t>
            </w:r>
            <w:r>
              <w:rPr>
                <w:rFonts w:ascii="Arial" w:hAnsi="Arial"/>
                <w:sz w:val="18"/>
                <w:highlight w:val="none"/>
                <w:lang w:eastAsia="en-GB"/>
              </w:rPr>
              <w:t xml:space="preserve"> are aligned with the values for Δf</w:t>
            </w:r>
            <w:r>
              <w:rPr>
                <w:rFonts w:ascii="Arial" w:hAnsi="Arial"/>
                <w:sz w:val="18"/>
                <w:highlight w:val="none"/>
                <w:vertAlign w:val="subscript"/>
                <w:lang w:eastAsia="en-GB"/>
              </w:rPr>
              <w:t>OBUE</w:t>
            </w:r>
            <w:r>
              <w:rPr>
                <w:rFonts w:ascii="Arial" w:hAnsi="Arial"/>
                <w:sz w:val="18"/>
                <w:highlight w:val="none"/>
                <w:lang w:eastAsia="en-GB"/>
              </w:rPr>
              <w:t xml:space="preserve"> in Table 6</w:t>
            </w:r>
            <w:r>
              <w:rPr>
                <w:rFonts w:ascii="Arial" w:hAnsi="Arial" w:eastAsia="宋体"/>
                <w:sz w:val="18"/>
                <w:highlight w:val="none"/>
                <w:lang w:eastAsia="en-GB"/>
              </w:rPr>
              <w:t>.5.1-1</w:t>
            </w:r>
          </w:p>
        </w:tc>
      </w:tr>
    </w:tbl>
    <w:p>
      <w:pPr>
        <w:rPr>
          <w:highlight w:val="none"/>
          <w:lang w:eastAsia="en-GB"/>
        </w:rPr>
      </w:pPr>
      <w:bookmarkStart w:id="907" w:name="_Toc76542213"/>
      <w:bookmarkStart w:id="908" w:name="_Toc37260377"/>
      <w:bookmarkStart w:id="909" w:name="_Toc21127694"/>
      <w:bookmarkStart w:id="910" w:name="_Toc74583400"/>
      <w:bookmarkStart w:id="911" w:name="_Toc53185896"/>
      <w:bookmarkStart w:id="912" w:name="_Toc45893682"/>
      <w:bookmarkStart w:id="913" w:name="_Toc61184371"/>
      <w:bookmarkStart w:id="914" w:name="_Toc29811903"/>
      <w:bookmarkStart w:id="915" w:name="_Toc66386497"/>
      <w:bookmarkStart w:id="916" w:name="_Toc61185153"/>
      <w:bookmarkStart w:id="917" w:name="_Toc61184763"/>
      <w:bookmarkStart w:id="918" w:name="_Toc61183979"/>
      <w:bookmarkStart w:id="919" w:name="_Toc44712370"/>
      <w:bookmarkStart w:id="920" w:name="_Toc36817455"/>
      <w:bookmarkStart w:id="921" w:name="_Toc53185520"/>
      <w:bookmarkStart w:id="922" w:name="_Toc57821309"/>
      <w:bookmarkStart w:id="923" w:name="_Toc82450195"/>
      <w:bookmarkStart w:id="924" w:name="_Toc37267765"/>
      <w:bookmarkStart w:id="925" w:name="_Toc57820382"/>
      <w:bookmarkStart w:id="926" w:name="_Toc82450843"/>
      <w:bookmarkStart w:id="927" w:name="_Toc61183585"/>
    </w:p>
    <w:p>
      <w:pPr>
        <w:pStyle w:val="6"/>
        <w:rPr>
          <w:highlight w:val="none"/>
          <w:lang w:eastAsia="en-GB"/>
        </w:rPr>
      </w:pPr>
      <w:bookmarkStart w:id="928" w:name="_Toc17060"/>
      <w:r>
        <w:rPr>
          <w:highlight w:val="none"/>
          <w:lang w:eastAsia="en-GB"/>
        </w:rPr>
        <w:t>6.5.4.5.4</w:t>
      </w:r>
      <w:r>
        <w:rPr>
          <w:highlight w:val="none"/>
          <w:lang w:eastAsia="en-GB"/>
        </w:rPr>
        <w:tab/>
      </w:r>
      <w:r>
        <w:rPr>
          <w:highlight w:val="none"/>
          <w:lang w:eastAsia="en-GB"/>
        </w:rPr>
        <w:t>Additional OTA transmitter spurious emissions requirements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pPr>
        <w:rPr>
          <w:highlight w:val="none"/>
          <w:lang w:eastAsia="en-GB"/>
        </w:rPr>
      </w:pPr>
      <w:r>
        <w:rPr>
          <w:highlight w:val="none"/>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highlight w:val="none"/>
          <w:lang w:eastAsia="en-GB"/>
        </w:rPr>
        <w:t>operating band</w:t>
      </w:r>
      <w:r>
        <w:rPr>
          <w:highlight w:val="none"/>
          <w:lang w:eastAsia="en-GB"/>
        </w:rPr>
        <w:t xml:space="preserve">. It is in some cases not stated in the present document whether a requirement is mandatory or under what exact circumstances that a limit applies, since this is set by local or regional regulation. </w:t>
      </w:r>
    </w:p>
    <w:p>
      <w:pPr>
        <w:keepNext/>
        <w:keepLines/>
        <w:spacing w:before="120"/>
        <w:ind w:left="1985" w:hanging="1985"/>
        <w:outlineLvl w:val="5"/>
        <w:rPr>
          <w:rFonts w:ascii="Arial" w:hAnsi="Arial"/>
          <w:highlight w:val="none"/>
          <w:lang w:eastAsia="en-GB"/>
        </w:rPr>
      </w:pPr>
      <w:bookmarkStart w:id="929" w:name="_Toc74583401"/>
      <w:bookmarkStart w:id="930" w:name="_Toc82450844"/>
      <w:bookmarkStart w:id="931" w:name="_Toc76542214"/>
      <w:bookmarkStart w:id="932" w:name="_Toc61184372"/>
      <w:bookmarkStart w:id="933" w:name="_Toc82450196"/>
      <w:bookmarkStart w:id="934" w:name="_Toc44712371"/>
      <w:bookmarkStart w:id="935" w:name="_Toc57821310"/>
      <w:bookmarkStart w:id="936" w:name="_Toc61184764"/>
      <w:bookmarkStart w:id="937" w:name="_Toc61183980"/>
      <w:bookmarkStart w:id="938" w:name="_Toc66386498"/>
      <w:bookmarkStart w:id="939" w:name="_Toc61185154"/>
      <w:bookmarkStart w:id="940" w:name="_Toc57820383"/>
      <w:bookmarkStart w:id="941" w:name="_Toc53185897"/>
      <w:bookmarkStart w:id="942" w:name="_Toc53185521"/>
      <w:bookmarkStart w:id="943" w:name="_Toc61183586"/>
      <w:bookmarkStart w:id="944" w:name="_Toc45893683"/>
      <w:r>
        <w:rPr>
          <w:rFonts w:ascii="Arial" w:hAnsi="Arial"/>
          <w:highlight w:val="none"/>
          <w:lang w:eastAsia="en-GB"/>
        </w:rPr>
        <w:t>6.5.4.5.4.1</w:t>
      </w:r>
      <w:r>
        <w:rPr>
          <w:rFonts w:ascii="Arial" w:hAnsi="Arial"/>
          <w:highlight w:val="none"/>
          <w:lang w:eastAsia="en-GB"/>
        </w:rPr>
        <w:tab/>
      </w:r>
      <w:r>
        <w:rPr>
          <w:rFonts w:ascii="Arial" w:hAnsi="Arial"/>
          <w:highlight w:val="none"/>
          <w:lang w:eastAsia="en-GB"/>
        </w:rPr>
        <w:t>Limits for protection of Earth Exploration Satellite Service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pPr>
        <w:rPr>
          <w:highlight w:val="none"/>
          <w:lang w:eastAsia="en-GB"/>
        </w:rPr>
      </w:pPr>
      <w:r>
        <w:rPr>
          <w:highlight w:val="none"/>
          <w:lang w:eastAsia="en-GB"/>
        </w:rPr>
        <w:t>For repeater operating in the frequency range 24.25 – 27.5 GHz, the power of any spurious emissions shall not exceed the limits in Table 6.5.4.5.4.1-1 and Table 6.5.4.5.4.1-2.</w:t>
      </w:r>
    </w:p>
    <w:p>
      <w:pPr>
        <w:keepNext/>
        <w:keepLines/>
        <w:spacing w:before="60"/>
        <w:jc w:val="center"/>
        <w:rPr>
          <w:rFonts w:ascii="Arial" w:hAnsi="Arial"/>
          <w:b/>
          <w:highlight w:val="none"/>
          <w:lang w:eastAsia="en-GB"/>
        </w:rPr>
      </w:pPr>
      <w:bookmarkStart w:id="945" w:name="_Hlk41916699"/>
      <w:r>
        <w:rPr>
          <w:rFonts w:ascii="Arial" w:hAnsi="Arial"/>
          <w:b/>
          <w:highlight w:val="none"/>
          <w:lang w:eastAsia="en-GB"/>
        </w:rPr>
        <w:t>Table 6.5.4.5.4.1-1: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zh-CN"/>
              </w:rPr>
              <w:t>This limit applies to Repeater brought into use after 1 September 2027.</w:t>
            </w:r>
          </w:p>
          <w:bookmarkEnd w:id="945"/>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bl>
    <w:p>
      <w:pPr>
        <w:pStyle w:val="110"/>
        <w:rPr>
          <w:highlight w:val="none"/>
          <w:lang w:eastAsia="en-GB"/>
        </w:rPr>
      </w:pPr>
    </w:p>
    <w:p>
      <w:pPr>
        <w:pStyle w:val="3"/>
        <w:rPr>
          <w:highlight w:val="none"/>
          <w:lang w:eastAsia="zh-CN"/>
        </w:rPr>
      </w:pPr>
      <w:bookmarkStart w:id="946" w:name="_Toc3683"/>
      <w:bookmarkStart w:id="947" w:name="_Toc6426"/>
      <w:r>
        <w:rPr>
          <w:rFonts w:hint="eastAsia"/>
          <w:highlight w:val="none"/>
          <w:lang w:val="en-US" w:eastAsia="zh-CN"/>
        </w:rPr>
        <w:t>6</w:t>
      </w:r>
      <w:r>
        <w:rPr>
          <w:highlight w:val="none"/>
        </w:rPr>
        <w:t>.</w:t>
      </w:r>
      <w:r>
        <w:rPr>
          <w:rFonts w:hint="eastAsia"/>
          <w:highlight w:val="none"/>
          <w:lang w:eastAsia="zh-CN"/>
        </w:rPr>
        <w:t>6</w:t>
      </w:r>
      <w:r>
        <w:rPr>
          <w:highlight w:val="none"/>
        </w:rPr>
        <w:tab/>
      </w:r>
      <w:r>
        <w:rPr>
          <w:rFonts w:hint="eastAsia"/>
          <w:highlight w:val="none"/>
          <w:lang w:eastAsia="zh-CN"/>
        </w:rPr>
        <w:t>OTA Error Vector Magnitude</w:t>
      </w:r>
      <w:bookmarkEnd w:id="946"/>
      <w:bookmarkEnd w:id="947"/>
    </w:p>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.6.1</w:t>
      </w:r>
      <w:r>
        <w:rPr>
          <w:rFonts w:ascii="Arial" w:hAnsi="Arial"/>
          <w:sz w:val="28"/>
          <w:highlight w:val="none"/>
          <w:lang w:eastAsia="en-GB"/>
        </w:rPr>
        <w:tab/>
      </w:r>
      <w:r>
        <w:rPr>
          <w:rFonts w:ascii="Arial" w:hAnsi="Arial"/>
          <w:sz w:val="28"/>
          <w:highlight w:val="none"/>
          <w:lang w:eastAsia="en-GB"/>
        </w:rPr>
        <w:t>Downlink Error vector magnitude</w:t>
      </w:r>
    </w:p>
    <w:p>
      <w:pPr>
        <w:pStyle w:val="5"/>
        <w:rPr>
          <w:highlight w:val="none"/>
          <w:lang w:eastAsia="en-GB"/>
        </w:rPr>
      </w:pPr>
      <w:bookmarkStart w:id="948" w:name="_Toc106094184"/>
      <w:bookmarkStart w:id="949" w:name="_Toc1113"/>
      <w:r>
        <w:rPr>
          <w:highlight w:val="none"/>
          <w:lang w:eastAsia="zh-CN"/>
        </w:rPr>
        <w:t>6</w:t>
      </w:r>
      <w:r>
        <w:rPr>
          <w:highlight w:val="none"/>
          <w:lang w:eastAsia="en-GB"/>
        </w:rPr>
        <w:t>.6.1.1</w:t>
      </w:r>
      <w:r>
        <w:rPr>
          <w:highlight w:val="none"/>
          <w:lang w:eastAsia="en-GB"/>
        </w:rPr>
        <w:tab/>
      </w:r>
      <w:r>
        <w:rPr>
          <w:highlight w:val="none"/>
          <w:lang w:eastAsia="en-GB"/>
        </w:rPr>
        <w:t>General</w:t>
      </w:r>
      <w:bookmarkEnd w:id="948"/>
      <w:bookmarkEnd w:id="949"/>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[x]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950" w:name="_Toc503965085"/>
      <w:bookmarkStart w:id="951" w:name="_Toc21034"/>
      <w:r>
        <w:rPr>
          <w:highlight w:val="none"/>
        </w:rPr>
        <w:t>6.6.1.2</w:t>
      </w:r>
      <w:r>
        <w:rPr>
          <w:highlight w:val="none"/>
        </w:rPr>
        <w:tab/>
      </w:r>
      <w:r>
        <w:rPr>
          <w:highlight w:val="none"/>
        </w:rPr>
        <w:t>Minimum requirements</w:t>
      </w:r>
      <w:bookmarkEnd w:id="950"/>
      <w:bookmarkEnd w:id="951"/>
    </w:p>
    <w:p>
      <w:pPr>
        <w:rPr>
          <w:highlight w:val="none"/>
        </w:rPr>
      </w:pPr>
      <w:r>
        <w:rPr>
          <w:highlight w:val="none"/>
        </w:rPr>
        <w:t>The minimum requirement is in TS 38.106 [x] clause 7.6.1.2.</w:t>
      </w:r>
    </w:p>
    <w:p>
      <w:pPr>
        <w:pStyle w:val="5"/>
        <w:rPr>
          <w:highlight w:val="none"/>
        </w:rPr>
      </w:pPr>
      <w:bookmarkStart w:id="952" w:name="_Toc26551"/>
      <w:bookmarkStart w:id="953" w:name="_Toc503965086"/>
      <w:r>
        <w:rPr>
          <w:highlight w:val="none"/>
        </w:rPr>
        <w:t>6.6.1.3</w:t>
      </w:r>
      <w:r>
        <w:rPr>
          <w:highlight w:val="none"/>
        </w:rPr>
        <w:tab/>
      </w:r>
      <w:r>
        <w:rPr>
          <w:highlight w:val="none"/>
        </w:rPr>
        <w:t>Test purpose</w:t>
      </w:r>
      <w:bookmarkEnd w:id="952"/>
      <w:bookmarkEnd w:id="953"/>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954" w:name="_Toc503965087"/>
      <w:bookmarkStart w:id="955" w:name="_Toc24830"/>
      <w:r>
        <w:rPr>
          <w:highlight w:val="none"/>
        </w:rPr>
        <w:t>6.6.1.4</w:t>
      </w:r>
      <w:r>
        <w:rPr>
          <w:highlight w:val="none"/>
        </w:rPr>
        <w:tab/>
      </w:r>
      <w:r>
        <w:rPr>
          <w:highlight w:val="none"/>
        </w:rPr>
        <w:t>Method of test</w:t>
      </w:r>
      <w:bookmarkEnd w:id="954"/>
      <w:bookmarkEnd w:id="955"/>
    </w:p>
    <w:p>
      <w:pPr>
        <w:pStyle w:val="6"/>
        <w:rPr>
          <w:highlight w:val="none"/>
        </w:rPr>
      </w:pPr>
      <w:bookmarkStart w:id="956" w:name="_Toc25234"/>
      <w:bookmarkStart w:id="957" w:name="_Toc503965088"/>
      <w:r>
        <w:rPr>
          <w:highlight w:val="none"/>
        </w:rPr>
        <w:t>6.6.1.4.1</w:t>
      </w:r>
      <w:r>
        <w:rPr>
          <w:highlight w:val="none"/>
        </w:rPr>
        <w:tab/>
      </w:r>
      <w:r>
        <w:rPr>
          <w:highlight w:val="none"/>
        </w:rPr>
        <w:t>Initial conditions</w:t>
      </w:r>
      <w:bookmarkEnd w:id="956"/>
      <w:bookmarkEnd w:id="957"/>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cs="v4.2.0"/>
          <w:highlight w:val="none"/>
        </w:rPr>
      </w:pPr>
      <w:r>
        <w:rPr>
          <w:rFonts w:eastAsia="宋体"/>
          <w:color w:val="000000"/>
          <w:highlight w:val="none"/>
          <w:lang w:eastAsia="ja-JP"/>
        </w:rPr>
        <w:t>Polarizations to be tested: For dual polarized systems the requirement shall be tested and met for both polarizations.</w:t>
      </w:r>
    </w:p>
    <w:p>
      <w:pPr>
        <w:pStyle w:val="6"/>
        <w:rPr>
          <w:highlight w:val="none"/>
        </w:rPr>
      </w:pPr>
      <w:bookmarkStart w:id="958" w:name="_Toc503965089"/>
      <w:bookmarkStart w:id="959" w:name="_Toc1037"/>
      <w:r>
        <w:rPr>
          <w:highlight w:val="none"/>
        </w:rPr>
        <w:t>6.6.1.4.2</w:t>
      </w:r>
      <w:r>
        <w:rPr>
          <w:highlight w:val="none"/>
        </w:rPr>
        <w:tab/>
      </w:r>
      <w:r>
        <w:rPr>
          <w:highlight w:val="none"/>
        </w:rPr>
        <w:t>Procedure</w:t>
      </w:r>
      <w:bookmarkEnd w:id="958"/>
      <w:bookmarkEnd w:id="959"/>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960" w:name="_Toc8619"/>
      <w:bookmarkStart w:id="961" w:name="_Toc503965090"/>
      <w:r>
        <w:rPr>
          <w:highlight w:val="none"/>
        </w:rPr>
        <w:t>6.6.1.5</w:t>
      </w:r>
      <w:r>
        <w:rPr>
          <w:highlight w:val="none"/>
        </w:rPr>
        <w:tab/>
      </w:r>
      <w:r>
        <w:rPr>
          <w:highlight w:val="none"/>
        </w:rPr>
        <w:t>Test requirement</w:t>
      </w:r>
      <w:bookmarkEnd w:id="960"/>
      <w:bookmarkEnd w:id="961"/>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.6.2</w:t>
      </w:r>
      <w:r>
        <w:rPr>
          <w:rFonts w:ascii="Arial" w:hAnsi="Arial"/>
          <w:sz w:val="28"/>
          <w:highlight w:val="none"/>
          <w:lang w:eastAsia="en-GB"/>
        </w:rPr>
        <w:tab/>
      </w:r>
      <w:r>
        <w:rPr>
          <w:rFonts w:ascii="Arial" w:hAnsi="Arial"/>
          <w:sz w:val="28"/>
          <w:highlight w:val="none"/>
          <w:lang w:eastAsia="en-GB"/>
        </w:rPr>
        <w:t>Uplink Error vector magnitude</w:t>
      </w:r>
    </w:p>
    <w:p>
      <w:pPr>
        <w:pStyle w:val="5"/>
        <w:rPr>
          <w:highlight w:val="none"/>
          <w:lang w:eastAsia="en-GB"/>
        </w:rPr>
      </w:pPr>
      <w:bookmarkStart w:id="962" w:name="_Toc9363"/>
      <w:r>
        <w:rPr>
          <w:highlight w:val="none"/>
          <w:lang w:eastAsia="zh-CN"/>
        </w:rPr>
        <w:t>6</w:t>
      </w:r>
      <w:r>
        <w:rPr>
          <w:highlight w:val="none"/>
          <w:lang w:eastAsia="en-GB"/>
        </w:rPr>
        <w:t>.6.1.1</w:t>
      </w:r>
      <w:r>
        <w:rPr>
          <w:highlight w:val="none"/>
          <w:lang w:eastAsia="en-GB"/>
        </w:rPr>
        <w:tab/>
      </w:r>
      <w:r>
        <w:rPr>
          <w:highlight w:val="none"/>
          <w:lang w:eastAsia="en-GB"/>
        </w:rPr>
        <w:t>General</w:t>
      </w:r>
      <w:bookmarkEnd w:id="962"/>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[x]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963" w:name="_Toc8904"/>
      <w:r>
        <w:rPr>
          <w:highlight w:val="none"/>
        </w:rPr>
        <w:t>6.6.1.2</w:t>
      </w:r>
      <w:r>
        <w:rPr>
          <w:highlight w:val="none"/>
        </w:rPr>
        <w:tab/>
      </w:r>
      <w:r>
        <w:rPr>
          <w:highlight w:val="none"/>
        </w:rPr>
        <w:t>Minimum requirements</w:t>
      </w:r>
      <w:bookmarkEnd w:id="963"/>
    </w:p>
    <w:p>
      <w:pPr>
        <w:rPr>
          <w:highlight w:val="none"/>
        </w:rPr>
      </w:pPr>
      <w:r>
        <w:rPr>
          <w:highlight w:val="none"/>
        </w:rPr>
        <w:t>The minimum requirement is in TS 38.106 [x] clause 7.6.1.2.</w:t>
      </w:r>
    </w:p>
    <w:p>
      <w:pPr>
        <w:pStyle w:val="5"/>
        <w:rPr>
          <w:highlight w:val="none"/>
        </w:rPr>
      </w:pPr>
      <w:bookmarkStart w:id="964" w:name="_Toc1232"/>
      <w:r>
        <w:rPr>
          <w:highlight w:val="none"/>
        </w:rPr>
        <w:t>6.6.1.3</w:t>
      </w:r>
      <w:r>
        <w:rPr>
          <w:highlight w:val="none"/>
        </w:rPr>
        <w:tab/>
      </w:r>
      <w:r>
        <w:rPr>
          <w:highlight w:val="none"/>
        </w:rPr>
        <w:t>Test purpose</w:t>
      </w:r>
      <w:bookmarkEnd w:id="964"/>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965" w:name="_Toc13424"/>
      <w:r>
        <w:rPr>
          <w:highlight w:val="none"/>
        </w:rPr>
        <w:t>6.6.1.4</w:t>
      </w:r>
      <w:r>
        <w:rPr>
          <w:highlight w:val="none"/>
        </w:rPr>
        <w:tab/>
      </w:r>
      <w:r>
        <w:rPr>
          <w:highlight w:val="none"/>
        </w:rPr>
        <w:t>Method of test</w:t>
      </w:r>
      <w:bookmarkEnd w:id="965"/>
    </w:p>
    <w:p>
      <w:pPr>
        <w:pStyle w:val="6"/>
        <w:rPr>
          <w:highlight w:val="none"/>
        </w:rPr>
      </w:pPr>
      <w:bookmarkStart w:id="966" w:name="_Toc8529"/>
      <w:r>
        <w:rPr>
          <w:highlight w:val="none"/>
        </w:rPr>
        <w:t>6.6.1.4.1</w:t>
      </w:r>
      <w:r>
        <w:rPr>
          <w:highlight w:val="none"/>
        </w:rPr>
        <w:tab/>
      </w:r>
      <w:r>
        <w:rPr>
          <w:highlight w:val="none"/>
        </w:rPr>
        <w:t>Initial conditions</w:t>
      </w:r>
      <w:bookmarkEnd w:id="966"/>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eastAsia="MS Gothic"/>
          <w:color w:val="000000"/>
          <w:highlight w:val="none"/>
          <w:lang w:eastAsia="ja-JP"/>
        </w:rPr>
      </w:pPr>
      <w:r>
        <w:rPr>
          <w:rFonts w:eastAsia="宋体"/>
          <w:color w:val="000000"/>
          <w:highlight w:val="none"/>
          <w:lang w:eastAsia="ja-JP"/>
        </w:rPr>
        <w:t>Polarizations to be tested: For dual polarized systems the requirement shall be tested and met for both polarizations.</w:t>
      </w:r>
    </w:p>
    <w:p>
      <w:pPr>
        <w:pStyle w:val="92"/>
        <w:rPr>
          <w:rFonts w:cs="v4.2.0"/>
          <w:highlight w:val="none"/>
        </w:rPr>
      </w:pPr>
    </w:p>
    <w:p>
      <w:pPr>
        <w:pStyle w:val="6"/>
        <w:rPr>
          <w:highlight w:val="none"/>
        </w:rPr>
      </w:pPr>
      <w:bookmarkStart w:id="967" w:name="_Toc12446"/>
      <w:r>
        <w:rPr>
          <w:highlight w:val="none"/>
        </w:rPr>
        <w:t>6.6.1.4.2</w:t>
      </w:r>
      <w:r>
        <w:rPr>
          <w:highlight w:val="none"/>
        </w:rPr>
        <w:tab/>
      </w:r>
      <w:r>
        <w:rPr>
          <w:highlight w:val="none"/>
        </w:rPr>
        <w:t>Procedure</w:t>
      </w:r>
      <w:bookmarkEnd w:id="967"/>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968" w:name="_Toc25949"/>
      <w:r>
        <w:rPr>
          <w:highlight w:val="none"/>
        </w:rPr>
        <w:t>6.6.1.5</w:t>
      </w:r>
      <w:r>
        <w:rPr>
          <w:highlight w:val="none"/>
        </w:rPr>
        <w:tab/>
      </w:r>
      <w:r>
        <w:rPr>
          <w:highlight w:val="none"/>
        </w:rPr>
        <w:t>Test requirement</w:t>
      </w:r>
      <w:bookmarkEnd w:id="968"/>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pStyle w:val="3"/>
        <w:rPr>
          <w:highlight w:val="none"/>
          <w:lang w:eastAsia="zh-CN"/>
        </w:rPr>
      </w:pPr>
      <w:bookmarkStart w:id="969" w:name="_Toc31492"/>
      <w:bookmarkStart w:id="970" w:name="_Toc12769"/>
      <w:r>
        <w:rPr>
          <w:rFonts w:hint="eastAsia"/>
          <w:highlight w:val="none"/>
          <w:lang w:val="en-US" w:eastAsia="zh-CN"/>
        </w:rPr>
        <w:t>6</w:t>
      </w:r>
      <w:r>
        <w:rPr>
          <w:highlight w:val="none"/>
        </w:rPr>
        <w:t>.</w:t>
      </w:r>
      <w:r>
        <w:rPr>
          <w:rFonts w:hint="eastAsia"/>
          <w:highlight w:val="none"/>
          <w:lang w:eastAsia="zh-CN"/>
        </w:rPr>
        <w:t>7</w:t>
      </w:r>
      <w:r>
        <w:rPr>
          <w:highlight w:val="none"/>
        </w:rPr>
        <w:tab/>
      </w:r>
      <w:r>
        <w:rPr>
          <w:rFonts w:hint="eastAsia"/>
          <w:highlight w:val="none"/>
          <w:lang w:eastAsia="zh-CN"/>
        </w:rPr>
        <w:t>OTA input intermodulation</w:t>
      </w:r>
      <w:bookmarkEnd w:id="969"/>
      <w:bookmarkEnd w:id="970"/>
    </w:p>
    <w:p>
      <w:pPr>
        <w:pStyle w:val="4"/>
        <w:rPr>
          <w:highlight w:val="none"/>
        </w:rPr>
      </w:pPr>
      <w:bookmarkStart w:id="971" w:name="_Toc97737209"/>
      <w:bookmarkStart w:id="972" w:name="_Toc503964276"/>
      <w:bookmarkStart w:id="973" w:name="_Toc106094125"/>
      <w:bookmarkStart w:id="974" w:name="_Toc5120"/>
      <w:r>
        <w:rPr>
          <w:highlight w:val="none"/>
        </w:rPr>
        <w:t>6.7.1</w:t>
      </w:r>
      <w:r>
        <w:rPr>
          <w:highlight w:val="none"/>
        </w:rPr>
        <w:tab/>
      </w:r>
      <w:bookmarkEnd w:id="971"/>
      <w:bookmarkEnd w:id="972"/>
      <w:bookmarkEnd w:id="973"/>
      <w:r>
        <w:rPr>
          <w:highlight w:val="none"/>
        </w:rPr>
        <w:t>Definition and applicability</w:t>
      </w:r>
      <w:bookmarkEnd w:id="974"/>
    </w:p>
    <w:p>
      <w:pPr>
        <w:pStyle w:val="5"/>
        <w:rPr>
          <w:highlight w:val="none"/>
        </w:rPr>
      </w:pPr>
      <w:bookmarkStart w:id="975" w:name="_Toc97737210"/>
      <w:bookmarkStart w:id="976" w:name="_Toc16079"/>
      <w:bookmarkStart w:id="977" w:name="_Toc106094126"/>
      <w:r>
        <w:rPr>
          <w:highlight w:val="none"/>
        </w:rPr>
        <w:t>6.7.1.1</w:t>
      </w:r>
      <w:r>
        <w:rPr>
          <w:highlight w:val="none"/>
        </w:rPr>
        <w:tab/>
      </w:r>
      <w:r>
        <w:rPr>
          <w:highlight w:val="none"/>
        </w:rPr>
        <w:t>General</w:t>
      </w:r>
      <w:bookmarkEnd w:id="975"/>
      <w:bookmarkEnd w:id="976"/>
      <w:bookmarkEnd w:id="977"/>
    </w:p>
    <w:p>
      <w:pPr>
        <w:rPr>
          <w:highlight w:val="none"/>
          <w:lang w:eastAsia="en-GB"/>
        </w:rPr>
      </w:pPr>
      <w:r>
        <w:rPr>
          <w:highlight w:val="none"/>
          <w:lang w:eastAsia="en-GB"/>
        </w:rP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highlight w:val="none"/>
          <w:lang w:val="en-US"/>
        </w:rPr>
      </w:pPr>
      <w:r>
        <w:rPr>
          <w:rFonts w:cs="v4.2.0"/>
          <w:highlight w:val="none"/>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pPr>
        <w:rPr>
          <w:highlight w:val="none"/>
          <w:lang w:eastAsia="en-GB"/>
        </w:rPr>
      </w:pPr>
      <w:r>
        <w:rPr>
          <w:rFonts w:cs="v4.2.0"/>
          <w:highlight w:val="none"/>
        </w:rPr>
        <w:t>The measurements shall apply to both uplink and downlink paths of the repeater,</w:t>
      </w:r>
      <w:r>
        <w:rPr>
          <w:rFonts w:cs="v5.0.0"/>
          <w:highlight w:val="none"/>
        </w:rPr>
        <w:t xml:space="preserve"> at maximum gain.</w:t>
      </w:r>
    </w:p>
    <w:p>
      <w:pPr>
        <w:pStyle w:val="5"/>
        <w:rPr>
          <w:highlight w:val="none"/>
        </w:rPr>
      </w:pPr>
      <w:bookmarkStart w:id="978" w:name="_Toc4689"/>
      <w:r>
        <w:rPr>
          <w:highlight w:val="none"/>
        </w:rPr>
        <w:t>6.7.1.2</w:t>
      </w:r>
      <w:r>
        <w:rPr>
          <w:highlight w:val="none"/>
        </w:rPr>
        <w:tab/>
      </w:r>
      <w:r>
        <w:rPr>
          <w:highlight w:val="none"/>
        </w:rPr>
        <w:t>Minimum requirements</w:t>
      </w:r>
      <w:bookmarkEnd w:id="978"/>
    </w:p>
    <w:p>
      <w:pPr>
        <w:rPr>
          <w:highlight w:val="none"/>
        </w:rPr>
      </w:pPr>
      <w:r>
        <w:rPr>
          <w:highlight w:val="none"/>
        </w:rPr>
        <w:t>The minimum requirement is in TS 38.106 [x] clause 7.7.2.</w:t>
      </w:r>
    </w:p>
    <w:p>
      <w:pPr>
        <w:pStyle w:val="5"/>
        <w:rPr>
          <w:highlight w:val="none"/>
        </w:rPr>
      </w:pPr>
      <w:bookmarkStart w:id="979" w:name="_Toc1455"/>
      <w:r>
        <w:rPr>
          <w:highlight w:val="none"/>
        </w:rPr>
        <w:t>6.7.1.3</w:t>
      </w:r>
      <w:r>
        <w:rPr>
          <w:highlight w:val="none"/>
        </w:rPr>
        <w:tab/>
      </w:r>
      <w:r>
        <w:rPr>
          <w:highlight w:val="none"/>
        </w:rPr>
        <w:t>Test purpose</w:t>
      </w:r>
      <w:bookmarkEnd w:id="979"/>
    </w:p>
    <w:p>
      <w:pPr>
        <w:rPr>
          <w:rFonts w:cs="v4.2.0"/>
          <w:highlight w:val="none"/>
        </w:rPr>
      </w:pPr>
      <w:r>
        <w:rPr>
          <w:rFonts w:cs="v4.2.0"/>
          <w:highlight w:val="none"/>
        </w:rPr>
        <w:t>The purpose of this test is to verify that the repeater meets the intermodulation characteristics requirements as specified by the minimum requirements.</w:t>
      </w:r>
    </w:p>
    <w:p>
      <w:pPr>
        <w:pStyle w:val="5"/>
        <w:rPr>
          <w:highlight w:val="none"/>
        </w:rPr>
      </w:pPr>
      <w:bookmarkStart w:id="980" w:name="_Toc25816"/>
      <w:r>
        <w:rPr>
          <w:highlight w:val="none"/>
        </w:rPr>
        <w:t>6.7.1.4</w:t>
      </w:r>
      <w:r>
        <w:rPr>
          <w:highlight w:val="none"/>
        </w:rPr>
        <w:tab/>
      </w:r>
      <w:r>
        <w:rPr>
          <w:highlight w:val="none"/>
        </w:rPr>
        <w:t>Method of test</w:t>
      </w:r>
      <w:bookmarkEnd w:id="980"/>
    </w:p>
    <w:p>
      <w:pPr>
        <w:pStyle w:val="6"/>
        <w:rPr>
          <w:highlight w:val="none"/>
        </w:rPr>
      </w:pPr>
      <w:bookmarkStart w:id="981" w:name="_Toc21186"/>
      <w:r>
        <w:rPr>
          <w:highlight w:val="none"/>
        </w:rPr>
        <w:t>6.7.1.4.1</w:t>
      </w:r>
      <w:r>
        <w:rPr>
          <w:highlight w:val="none"/>
        </w:rPr>
        <w:tab/>
      </w:r>
      <w:r>
        <w:rPr>
          <w:highlight w:val="none"/>
        </w:rPr>
        <w:t>Initial conditions</w:t>
      </w:r>
      <w:bookmarkEnd w:id="981"/>
    </w:p>
    <w:p>
      <w:pPr>
        <w:rPr>
          <w:rFonts w:cs="v4.2.0"/>
          <w:highlight w:val="none"/>
        </w:rPr>
      </w:pPr>
      <w:r>
        <w:rPr>
          <w:rFonts w:cs="v4.2.0"/>
          <w:highlight w:val="none"/>
        </w:rPr>
        <w:t>Test environment: normal; see Annex B</w:t>
      </w:r>
    </w:p>
    <w:p>
      <w:pPr>
        <w:rPr>
          <w:rFonts w:cs="v4.2.0"/>
          <w:highlight w:val="none"/>
        </w:rPr>
      </w:pPr>
      <w:r>
        <w:rPr>
          <w:rFonts w:cs="v4.2.0"/>
          <w:highlight w:val="none"/>
        </w:rPr>
        <w:t>A measurement system set-up is shown in Annex E.</w:t>
      </w:r>
    </w:p>
    <w:p>
      <w:pPr>
        <w:pStyle w:val="6"/>
        <w:rPr>
          <w:highlight w:val="none"/>
        </w:rPr>
      </w:pPr>
      <w:bookmarkStart w:id="982" w:name="_Toc327"/>
      <w:bookmarkStart w:id="983" w:name="_Hlk112341514"/>
      <w:r>
        <w:rPr>
          <w:highlight w:val="none"/>
        </w:rPr>
        <w:t>6.7.1.4.2</w:t>
      </w:r>
      <w:r>
        <w:rPr>
          <w:highlight w:val="none"/>
        </w:rPr>
        <w:tab/>
      </w:r>
      <w:r>
        <w:rPr>
          <w:highlight w:val="none"/>
        </w:rPr>
        <w:t>Procedure</w:t>
      </w:r>
      <w:bookmarkEnd w:id="982"/>
    </w:p>
    <w:p>
      <w:pPr>
        <w:pStyle w:val="92"/>
        <w:rPr>
          <w:rFonts w:cs="v4.2.0"/>
          <w:highlight w:val="none"/>
        </w:rPr>
      </w:pPr>
      <w:r>
        <w:rPr>
          <w:rFonts w:cs="v4.2.0"/>
          <w:highlight w:val="none"/>
        </w:rPr>
        <w:t>1a)</w:t>
      </w:r>
      <w:r>
        <w:rPr>
          <w:rFonts w:cs="v4.2.0"/>
          <w:highlight w:val="none"/>
        </w:rPr>
        <w:tab/>
      </w:r>
      <w:r>
        <w:rPr>
          <w:rFonts w:cs="v4.2.0"/>
          <w:highlight w:val="none"/>
        </w:rPr>
        <w:t>Verify measurement impact from feeding test signal by generating a signal for repeater input with repeater to be turned off.  Verify measured result is enough below requirement limit.</w:t>
      </w:r>
    </w:p>
    <w:p>
      <w:pPr>
        <w:pStyle w:val="92"/>
        <w:rPr>
          <w:rFonts w:cs="v4.2.0"/>
          <w:highlight w:val="none"/>
        </w:rPr>
      </w:pPr>
      <w:r>
        <w:rPr>
          <w:rFonts w:cs="v4.2.0"/>
          <w:highlight w:val="none"/>
        </w:rPr>
        <w:t>1b)</w:t>
      </w:r>
      <w:r>
        <w:rPr>
          <w:rFonts w:cs="v4.2.0"/>
          <w:highlight w:val="none"/>
        </w:rPr>
        <w:tab/>
      </w:r>
      <w:r>
        <w:rPr>
          <w:rFonts w:cs="v4.2.0"/>
          <w:highlight w:val="none"/>
        </w:rPr>
        <w:t>Set the repeater to maximum gain.</w:t>
      </w:r>
    </w:p>
    <w:p>
      <w:pPr>
        <w:pStyle w:val="92"/>
        <w:rPr>
          <w:highlight w:val="none"/>
        </w:rPr>
      </w:pPr>
      <w:r>
        <w:rPr>
          <w:rFonts w:cs="v4.2.0"/>
          <w:highlight w:val="none"/>
        </w:rPr>
        <w:t>2)</w:t>
      </w:r>
      <w:r>
        <w:rPr>
          <w:rFonts w:cs="v4.2.0"/>
          <w:highlight w:val="none"/>
        </w:rPr>
        <w:tab/>
      </w:r>
      <w:r>
        <w:rPr>
          <w:highlight w:val="none"/>
        </w:rPr>
        <w:t xml:space="preserve">Place the repeater with </w:t>
      </w:r>
      <w:r>
        <w:rPr>
          <w:highlight w:val="none"/>
          <w:lang w:eastAsia="zh-CN"/>
        </w:rPr>
        <w:t xml:space="preserve">its manufacturer declared coordinate system reference point </w:t>
      </w:r>
      <w:r>
        <w:rPr>
          <w:highlight w:val="none"/>
        </w:rPr>
        <w:t xml:space="preserve">in the same place as </w:t>
      </w:r>
      <w:r>
        <w:rPr>
          <w:highlight w:val="none"/>
          <w:lang w:eastAsia="zh-CN"/>
        </w:rPr>
        <w:t>calibrated point in the test system</w:t>
      </w:r>
      <w:r>
        <w:rPr>
          <w:rFonts w:eastAsia="MS Mincho"/>
          <w:highlight w:val="none"/>
        </w:rPr>
        <w:t>, as shown in Annex E</w:t>
      </w:r>
      <w:r>
        <w:rPr>
          <w:highlight w:val="none"/>
        </w:rPr>
        <w:t>.</w:t>
      </w:r>
    </w:p>
    <w:p>
      <w:pPr>
        <w:pStyle w:val="92"/>
        <w:rPr>
          <w:highlight w:val="none"/>
        </w:rPr>
      </w:pPr>
      <w:r>
        <w:rPr>
          <w:highlight w:val="none"/>
        </w:rPr>
        <w:t xml:space="preserve">3)  </w:t>
      </w:r>
      <w:r>
        <w:rPr>
          <w:rFonts w:eastAsia="MS Mincho"/>
          <w:highlight w:val="none"/>
        </w:rPr>
        <w:t xml:space="preserve">Align </w:t>
      </w:r>
      <w:r>
        <w:rPr>
          <w:highlight w:val="none"/>
        </w:rPr>
        <w:t>the test antennas and repeater both in input and output directions of the repeater.</w:t>
      </w:r>
    </w:p>
    <w:p>
      <w:pPr>
        <w:pStyle w:val="92"/>
        <w:rPr>
          <w:highlight w:val="none"/>
          <w:lang w:eastAsia="zh-CN"/>
        </w:rPr>
      </w:pPr>
      <w:r>
        <w:rPr>
          <w:highlight w:val="none"/>
        </w:rPr>
        <w:t>4)  Align the repeater and test antennas so that repeater antennas are polarization matched with the test antenna(s)</w:t>
      </w:r>
    </w:p>
    <w:p>
      <w:pPr>
        <w:pStyle w:val="92"/>
        <w:rPr>
          <w:highlight w:val="none"/>
        </w:rPr>
      </w:pPr>
      <w:r>
        <w:rPr>
          <w:highlight w:val="none"/>
        </w:rPr>
        <w:t>5)</w:t>
      </w:r>
      <w:r>
        <w:rPr>
          <w:highlight w:val="none"/>
        </w:rPr>
        <w:tab/>
      </w:r>
      <w:r>
        <w:rPr>
          <w:highlight w:val="none"/>
        </w:rPr>
        <w:t>Configure the beam peak direction of the repeater according to declared reference beam direction pair for the appropriate beam identifier.</w:t>
      </w:r>
    </w:p>
    <w:p>
      <w:pPr>
        <w:pStyle w:val="92"/>
        <w:rPr>
          <w:highlight w:val="none"/>
          <w:lang w:val="en-US"/>
        </w:rPr>
      </w:pPr>
      <w:r>
        <w:rPr>
          <w:highlight w:val="none"/>
        </w:rPr>
        <w:t>6)</w:t>
      </w:r>
      <w:r>
        <w:rPr>
          <w:highlight w:val="none"/>
        </w:rPr>
        <w:tab/>
      </w:r>
      <w:r>
        <w:rPr>
          <w:highlight w:val="none"/>
        </w:rPr>
        <w:t>Adjust the frequency of the input signals, either below or above the passband, so that one carrier, f</w:t>
      </w:r>
      <w:r>
        <w:rPr>
          <w:highlight w:val="none"/>
          <w:vertAlign w:val="subscript"/>
        </w:rPr>
        <w:t>1</w:t>
      </w:r>
      <w:r>
        <w:rPr>
          <w:highlight w:val="none"/>
        </w:rPr>
        <w:t>, is 1 MHz outside the channel edge frequency of the first or last channel in the passband, and the lowest order intermodulation product from the two carriers is positioned in the centre of the passband.</w:t>
      </w:r>
    </w:p>
    <w:p>
      <w:pPr>
        <w:pStyle w:val="92"/>
        <w:rPr>
          <w:highlight w:val="none"/>
        </w:rPr>
      </w:pPr>
      <w:r>
        <w:rPr>
          <w:highlight w:val="none"/>
        </w:rPr>
        <w:t>7)</w:t>
      </w:r>
      <w:r>
        <w:rPr>
          <w:highlight w:val="none"/>
        </w:rPr>
        <w:tab/>
      </w:r>
      <w:r>
        <w:rPr>
          <w:highlight w:val="none"/>
        </w:rPr>
        <w:t xml:space="preserve">Measure the increase in output power in the passband when the interferer is applied </w:t>
      </w:r>
    </w:p>
    <w:p>
      <w:pPr>
        <w:pStyle w:val="92"/>
        <w:rPr>
          <w:highlight w:val="none"/>
        </w:rPr>
      </w:pPr>
      <w:r>
        <w:rPr>
          <w:highlight w:val="none"/>
        </w:rPr>
        <w:t>8)</w:t>
      </w:r>
      <w:r>
        <w:rPr>
          <w:highlight w:val="none"/>
        </w:rPr>
        <w:tab/>
      </w:r>
      <w:r>
        <w:rPr>
          <w:highlight w:val="none"/>
        </w:rPr>
        <w:t xml:space="preserve">Repeat the measurement for all supported polarizations and all specified measurement directions. </w:t>
      </w:r>
    </w:p>
    <w:p>
      <w:pPr>
        <w:pStyle w:val="92"/>
        <w:rPr>
          <w:highlight w:val="none"/>
        </w:rPr>
      </w:pPr>
      <w:r>
        <w:rPr>
          <w:highlight w:val="none"/>
        </w:rPr>
        <w:t>9)  Repeat the measurement for the opposite path of the repeater.</w:t>
      </w:r>
    </w:p>
    <w:p>
      <w:pPr>
        <w:pStyle w:val="5"/>
        <w:rPr>
          <w:highlight w:val="none"/>
        </w:rPr>
      </w:pPr>
      <w:bookmarkStart w:id="984" w:name="_Toc32155"/>
      <w:r>
        <w:rPr>
          <w:highlight w:val="none"/>
        </w:rPr>
        <w:t>6.7.1.5</w:t>
      </w:r>
      <w:r>
        <w:rPr>
          <w:highlight w:val="none"/>
        </w:rPr>
        <w:tab/>
      </w:r>
      <w:r>
        <w:rPr>
          <w:highlight w:val="none"/>
        </w:rPr>
        <w:t>Test requirements</w:t>
      </w:r>
      <w:bookmarkEnd w:id="984"/>
    </w:p>
    <w:bookmarkEnd w:id="983"/>
    <w:p>
      <w:pPr>
        <w:rPr>
          <w:rFonts w:eastAsia="宋体" w:cs="v4.1.0"/>
          <w:highlight w:val="none"/>
          <w:lang w:eastAsia="en-GB"/>
        </w:rPr>
      </w:pPr>
      <w:r>
        <w:rPr>
          <w:rFonts w:eastAsia="宋体" w:cs="v4.1.0"/>
          <w:highlight w:val="none"/>
          <w:lang w:eastAsia="en-GB"/>
        </w:rPr>
        <w:t xml:space="preserve">For the parameters specified in table 6.7.1.5-1, the power in the </w:t>
      </w:r>
      <w:r>
        <w:rPr>
          <w:rFonts w:eastAsia="宋体" w:cs="v4.1.0"/>
          <w:i/>
          <w:iCs/>
          <w:highlight w:val="none"/>
          <w:lang w:eastAsia="en-GB"/>
        </w:rPr>
        <w:t>passband</w:t>
      </w:r>
      <w:r>
        <w:rPr>
          <w:rFonts w:eastAsia="宋体" w:cs="v4.1.0"/>
          <w:highlight w:val="none"/>
          <w:lang w:eastAsia="en-GB"/>
        </w:rPr>
        <w:t xml:space="preserve"> shall not increase with more than [10+TT] dB at the output of the repeater as measured with 1 MHz measurement bandwidth, compared to the level obtained without interfering signals applied.</w:t>
      </w:r>
    </w:p>
    <w:p>
      <w:pPr>
        <w:rPr>
          <w:rFonts w:cs="v4.1.0"/>
          <w:highlight w:val="none"/>
          <w:lang w:eastAsia="en-GB"/>
        </w:rPr>
      </w:pPr>
      <w:r>
        <w:rPr>
          <w:rFonts w:cs="v4.1.0"/>
          <w:highlight w:val="none"/>
          <w:lang w:eastAsia="en-GB"/>
        </w:rPr>
        <w:t>Table 6.7.1.5-1 specifies the parameters for two interfering signals, where:</w:t>
      </w:r>
    </w:p>
    <w:p>
      <w:pPr>
        <w:pStyle w:val="92"/>
        <w:rPr>
          <w:highlight w:val="none"/>
          <w:lang w:eastAsia="en-GB"/>
        </w:rPr>
      </w:pPr>
      <w:r>
        <w:rPr>
          <w:highlight w:val="none"/>
          <w:lang w:eastAsia="en-GB"/>
        </w:rPr>
        <w:t>-</w:t>
      </w:r>
      <w:r>
        <w:rPr>
          <w:highlight w:val="none"/>
          <w:lang w:eastAsia="en-GB"/>
        </w:rPr>
        <w:tab/>
      </w:r>
      <w:r>
        <w:rPr>
          <w:highlight w:val="none"/>
          <w:lang w:eastAsia="en-GB"/>
        </w:rPr>
        <w:t>f</w:t>
      </w:r>
      <w:r>
        <w:rPr>
          <w:highlight w:val="none"/>
          <w:vertAlign w:val="subscript"/>
          <w:lang w:eastAsia="en-GB"/>
        </w:rPr>
        <w:t>1</w:t>
      </w:r>
      <w:r>
        <w:rPr>
          <w:highlight w:val="none"/>
          <w:lang w:eastAsia="en-GB"/>
        </w:rPr>
        <w:t xml:space="preserve"> offset is the offset from the channel edge frequency of the first or last channel in the </w:t>
      </w:r>
      <w:r>
        <w:rPr>
          <w:i/>
          <w:highlight w:val="none"/>
          <w:lang w:eastAsia="en-GB"/>
        </w:rPr>
        <w:t>passband</w:t>
      </w:r>
      <w:r>
        <w:rPr>
          <w:highlight w:val="none"/>
          <w:lang w:eastAsia="en-GB"/>
        </w:rPr>
        <w:t xml:space="preserve"> of the closer carrier.</w:t>
      </w:r>
    </w:p>
    <w:p>
      <w:pPr>
        <w:pStyle w:val="92"/>
        <w:rPr>
          <w:highlight w:val="none"/>
          <w:lang w:eastAsia="en-GB"/>
        </w:rPr>
      </w:pPr>
      <w:r>
        <w:rPr>
          <w:highlight w:val="none"/>
          <w:lang w:eastAsia="en-GB"/>
        </w:rPr>
        <w:t>-</w:t>
      </w:r>
      <w:r>
        <w:rPr>
          <w:highlight w:val="none"/>
          <w:lang w:eastAsia="en-GB"/>
        </w:rPr>
        <w:tab/>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calculated from EIRP and TRP declaration</w:t>
      </w:r>
      <w:r>
        <w:rPr>
          <w:highlight w:val="none"/>
          <w:lang w:eastAsia="en-GB"/>
        </w:rPr>
        <w:t>.</w:t>
      </w:r>
    </w:p>
    <w:p>
      <w:pPr>
        <w:pStyle w:val="94"/>
        <w:rPr>
          <w:highlight w:val="none"/>
          <w:lang w:eastAsia="en-GB"/>
        </w:rPr>
      </w:pPr>
      <w:r>
        <w:rPr>
          <w:rFonts w:eastAsia="Osaka"/>
          <w:highlight w:val="none"/>
          <w:lang w:eastAsia="en-GB"/>
        </w:rPr>
        <w:t xml:space="preserve">Table </w:t>
      </w:r>
      <w:r>
        <w:rPr>
          <w:rFonts w:eastAsia="Osaka"/>
          <w:highlight w:val="none"/>
          <w:lang w:eastAsia="ja-JP"/>
        </w:rPr>
        <w:t>6.7.1.5-1</w:t>
      </w:r>
      <w:r>
        <w:rPr>
          <w:rFonts w:eastAsia="Osaka"/>
          <w:highlight w:val="none"/>
          <w:lang w:eastAsia="en-GB"/>
        </w:rPr>
        <w:t xml:space="preserve">: </w:t>
      </w:r>
      <w:r>
        <w:rPr>
          <w:highlight w:val="none"/>
          <w:lang w:eastAsia="en-GB"/>
        </w:rP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f</w:t>
            </w:r>
            <w:r>
              <w:rPr>
                <w:highlight w:val="none"/>
                <w:vertAlign w:val="subscript"/>
                <w:lang w:eastAsia="en-GB"/>
              </w:rPr>
              <w:t>1</w:t>
            </w:r>
            <w:r>
              <w:rPr>
                <w:highlight w:val="none"/>
                <w:lang w:eastAsia="en-GB"/>
              </w:rP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c>
          <w:tcPr>
            <w:tcW w:w="1225"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zh-CN"/>
              </w:rPr>
              <w:t>-53dBm – G</w:t>
            </w:r>
            <w:r>
              <w:rPr>
                <w:highlight w:val="none"/>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highlight w:val="none"/>
                <w:lang w:eastAsia="ja-JP"/>
              </w:rPr>
            </w:pPr>
            <w:r>
              <w:rPr>
                <w:highlight w:val="none"/>
                <w:lang w:eastAsia="en-GB"/>
              </w:rPr>
              <w:t>2 CW carriers</w:t>
            </w:r>
          </w:p>
        </w:tc>
        <w:tc>
          <w:tcPr>
            <w:tcW w:w="1182"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r>
    </w:tbl>
    <w:p>
      <w:pPr>
        <w:pStyle w:val="3"/>
        <w:rPr>
          <w:highlight w:val="none"/>
        </w:rPr>
      </w:pPr>
      <w:bookmarkStart w:id="985" w:name="_Toc4020"/>
      <w:bookmarkStart w:id="986" w:name="_Toc24294"/>
      <w:r>
        <w:rPr>
          <w:rFonts w:hint="eastAsia"/>
          <w:highlight w:val="none"/>
          <w:lang w:val="en-US" w:eastAsia="zh-CN"/>
        </w:rPr>
        <w:t>6</w:t>
      </w:r>
      <w:r>
        <w:rPr>
          <w:rFonts w:hint="eastAsia"/>
          <w:highlight w:val="none"/>
          <w:lang w:eastAsia="zh-CN"/>
        </w:rPr>
        <w:t>.</w:t>
      </w:r>
      <w:r>
        <w:rPr>
          <w:highlight w:val="none"/>
          <w:lang w:eastAsia="zh-CN"/>
        </w:rPr>
        <w:t>8</w:t>
      </w:r>
      <w:r>
        <w:rPr>
          <w:rFonts w:hint="eastAsia"/>
          <w:highlight w:val="none"/>
          <w:lang w:eastAsia="zh-CN"/>
        </w:rPr>
        <w:tab/>
      </w:r>
      <w:r>
        <w:rPr>
          <w:rFonts w:hint="eastAsia"/>
          <w:highlight w:val="none"/>
          <w:lang w:eastAsia="zh-CN"/>
        </w:rPr>
        <w:t xml:space="preserve">OTA </w:t>
      </w:r>
      <w:r>
        <w:rPr>
          <w:highlight w:val="none"/>
        </w:rPr>
        <w:t>Adjacent Channel Rejection Ratio (ACRR)</w:t>
      </w:r>
      <w:bookmarkEnd w:id="985"/>
      <w:bookmarkEnd w:id="986"/>
    </w:p>
    <w:p>
      <w:pPr>
        <w:pStyle w:val="4"/>
        <w:rPr>
          <w:highlight w:val="none"/>
        </w:rPr>
      </w:pPr>
      <w:bookmarkStart w:id="987" w:name="_Toc11871"/>
      <w:bookmarkStart w:id="988" w:name="_Toc503965119"/>
      <w:r>
        <w:rPr>
          <w:rFonts w:hint="eastAsia"/>
          <w:highlight w:val="none"/>
          <w:lang w:val="en-US" w:eastAsia="zh-CN"/>
        </w:rPr>
        <w:t>6</w:t>
      </w:r>
      <w:r>
        <w:rPr>
          <w:highlight w:val="none"/>
        </w:rPr>
        <w:t>.</w:t>
      </w:r>
      <w:r>
        <w:rPr>
          <w:rFonts w:hint="eastAsia"/>
          <w:highlight w:val="none"/>
          <w:lang w:val="en-US" w:eastAsia="zh-CN"/>
        </w:rPr>
        <w:t>8.1</w:t>
      </w:r>
      <w:r>
        <w:rPr>
          <w:highlight w:val="none"/>
        </w:rPr>
        <w:tab/>
      </w:r>
      <w:r>
        <w:rPr>
          <w:highlight w:val="none"/>
        </w:rPr>
        <w:t>Definitions and applicability</w:t>
      </w:r>
      <w:bookmarkEnd w:id="987"/>
      <w:bookmarkEnd w:id="988"/>
    </w:p>
    <w:p>
      <w:pPr>
        <w:rPr>
          <w:rFonts w:eastAsia="等线" w:cs="v4.2.0"/>
          <w:highlight w:val="none"/>
        </w:rPr>
      </w:pPr>
      <w:bookmarkStart w:id="989" w:name="_Toc503965121"/>
      <w:r>
        <w:rPr>
          <w:rFonts w:hint="eastAsia" w:eastAsia="等线" w:cs="v5.0.0"/>
          <w:highlight w:val="none"/>
        </w:rPr>
        <w:t xml:space="preserve">OTA </w:t>
      </w:r>
      <w:r>
        <w:rPr>
          <w:rFonts w:eastAsia="等线" w:cs="v5.0.0"/>
          <w:highlight w:val="none"/>
        </w:rPr>
        <w:t xml:space="preserve">Adjacent Channel Rejection Ratio (ACRR) is the ratio of the </w:t>
      </w:r>
      <w:r>
        <w:rPr>
          <w:rFonts w:eastAsia="等线"/>
          <w:highlight w:val="none"/>
        </w:rPr>
        <w:t>average gain</w:t>
      </w:r>
      <w:r>
        <w:rPr>
          <w:rFonts w:eastAsia="等线" w:cs="v4.2.0"/>
          <w:snapToGrid w:val="0"/>
          <w:highlight w:val="none"/>
        </w:rPr>
        <w:t xml:space="preserve"> over 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rFonts w:eastAsia="等线"/>
          <w:highlight w:val="none"/>
        </w:rPr>
        <w:t xml:space="preserve"> </w:t>
      </w:r>
      <w:r>
        <w:rPr>
          <w:rFonts w:eastAsia="等线" w:cs="v5.0.0"/>
          <w:highlight w:val="none"/>
        </w:rPr>
        <w:t>to the</w:t>
      </w:r>
      <w:r>
        <w:rPr>
          <w:rFonts w:eastAsia="等线"/>
          <w:highlight w:val="none"/>
        </w:rPr>
        <w:t xml:space="preserve"> average gain of the repeater</w:t>
      </w:r>
      <w:r>
        <w:rPr>
          <w:rFonts w:eastAsia="等线" w:cs="v5.0.0"/>
          <w:highlight w:val="none"/>
        </w:rPr>
        <w:t xml:space="preserve"> over an adjacent channel outside the repeater </w:t>
      </w:r>
      <w:r>
        <w:rPr>
          <w:rFonts w:eastAsia="等线" w:cs="v5.0.0"/>
          <w:i/>
          <w:iCs/>
          <w:highlight w:val="none"/>
        </w:rPr>
        <w:t>passband</w:t>
      </w:r>
      <w:r>
        <w:rPr>
          <w:rFonts w:eastAsia="等线" w:cs="v5.0.0"/>
          <w:highlight w:val="none"/>
        </w:rPr>
        <w:t xml:space="preserve">. </w:t>
      </w:r>
      <w:r>
        <w:rPr>
          <w:rFonts w:eastAsia="等线" w:cs="v4.2.0"/>
          <w:highlight w:val="none"/>
        </w:rPr>
        <w:t xml:space="preserve">The requirement shall apply to the uplink and downlink of the Repeater. The bandwidth of the channel inside the </w:t>
      </w:r>
      <w:r>
        <w:rPr>
          <w:rFonts w:eastAsia="等线" w:cs="v4.2.0"/>
          <w:i/>
          <w:highlight w:val="none"/>
        </w:rPr>
        <w:t>passband</w:t>
      </w:r>
      <w:r>
        <w:rPr>
          <w:rFonts w:eastAsia="等线" w:cs="v4.2.0"/>
          <w:highlight w:val="none"/>
        </w:rPr>
        <w:t xml:space="preserve"> and the adjacent channel are assumed to be </w:t>
      </w:r>
      <w:r>
        <w:rPr>
          <w:rFonts w:eastAsia="Yu Mincho"/>
          <w:szCs w:val="24"/>
          <w:highlight w:val="none"/>
        </w:rPr>
        <w:t xml:space="preserve">minimum {400MHz, </w:t>
      </w:r>
      <w:r>
        <w:rPr>
          <w:rFonts w:eastAsia="Yu Mincho"/>
          <w:i/>
          <w:szCs w:val="24"/>
          <w:highlight w:val="none"/>
        </w:rPr>
        <w:t>passband</w:t>
      </w:r>
      <w:r>
        <w:rPr>
          <w:rFonts w:hint="eastAsia"/>
          <w:szCs w:val="24"/>
          <w:highlight w:val="none"/>
          <w:lang w:eastAsia="zh-CN"/>
        </w:rPr>
        <w:t xml:space="preserve"> </w:t>
      </w:r>
      <w:r>
        <w:rPr>
          <w:rFonts w:eastAsia="Yu Mincho"/>
          <w:szCs w:val="24"/>
          <w:highlight w:val="none"/>
        </w:rPr>
        <w:t>BW}.</w:t>
      </w:r>
    </w:p>
    <w:p>
      <w:pPr>
        <w:rPr>
          <w:rFonts w:eastAsia="等线" w:cs="v4.2.0"/>
          <w:highlight w:val="none"/>
        </w:rPr>
      </w:pPr>
      <w:r>
        <w:rPr>
          <w:rFonts w:hint="eastAsia" w:eastAsia="等线" w:cs="v4.2.0"/>
          <w:highlight w:val="none"/>
        </w:rPr>
        <w:t>The requirement is differentiated between downlink and uplink.</w:t>
      </w:r>
    </w:p>
    <w:p>
      <w:pPr>
        <w:rPr>
          <w:rFonts w:eastAsia="等线"/>
          <w:highlight w:val="none"/>
          <w:lang w:eastAsia="zh-CN"/>
        </w:rPr>
      </w:pPr>
      <w:r>
        <w:rPr>
          <w:rFonts w:eastAsia="等线"/>
          <w:highlight w:val="none"/>
        </w:rPr>
        <w:t xml:space="preserve">The requirement shall apply during the </w:t>
      </w:r>
      <w:r>
        <w:rPr>
          <w:rFonts w:eastAsia="等线"/>
          <w:i/>
          <w:highlight w:val="none"/>
        </w:rPr>
        <w:t>transmitter ON state</w:t>
      </w:r>
      <w:r>
        <w:rPr>
          <w:rFonts w:eastAsia="等线"/>
          <w:highlight w:val="none"/>
        </w:rPr>
        <w:t>.</w:t>
      </w:r>
    </w:p>
    <w:p>
      <w:pPr>
        <w:rPr>
          <w:highlight w:val="none"/>
        </w:rPr>
      </w:pPr>
      <w:r>
        <w:rPr>
          <w:highlight w:val="none"/>
          <w:lang w:val="en-US" w:eastAsia="zh-CN"/>
        </w:rPr>
        <w:t>The ACRR is a ratio of gain in the adjacent channel to gain in the wanted channel. The gain in each case is defined as the ratio of TRP output power to directional input power.</w:t>
      </w:r>
    </w:p>
    <w:p>
      <w:pPr>
        <w:pStyle w:val="4"/>
        <w:rPr>
          <w:highlight w:val="none"/>
          <w:lang w:val="en-US" w:eastAsia="zh-CN"/>
        </w:rPr>
      </w:pPr>
      <w:bookmarkStart w:id="990" w:name="_Toc17241"/>
      <w:r>
        <w:rPr>
          <w:rFonts w:hint="eastAsia"/>
          <w:highlight w:val="none"/>
          <w:lang w:val="en-US" w:eastAsia="zh-CN"/>
        </w:rPr>
        <w:t>6.8.2</w:t>
      </w:r>
      <w:r>
        <w:rPr>
          <w:rFonts w:hint="eastAsia"/>
          <w:highlight w:val="none"/>
          <w:lang w:val="en-US" w:eastAsia="zh-CN"/>
        </w:rPr>
        <w:tab/>
      </w:r>
      <w:r>
        <w:rPr>
          <w:rFonts w:hint="eastAsia"/>
          <w:highlight w:val="none"/>
          <w:lang w:val="en-US" w:eastAsia="zh-CN"/>
        </w:rPr>
        <w:t>Co-existence with</w:t>
      </w:r>
      <w:bookmarkEnd w:id="989"/>
      <w:r>
        <w:rPr>
          <w:rFonts w:hint="eastAsia"/>
          <w:highlight w:val="none"/>
          <w:lang w:val="en-US" w:eastAsia="zh-CN"/>
        </w:rPr>
        <w:t xml:space="preserve"> NR</w:t>
      </w:r>
      <w:bookmarkEnd w:id="990"/>
    </w:p>
    <w:p>
      <w:pPr>
        <w:rPr>
          <w:highlight w:val="none"/>
        </w:rPr>
      </w:pPr>
      <w:r>
        <w:rPr>
          <w:highlight w:val="none"/>
        </w:rPr>
        <w:t>This requirement shall be applied for the protection of</w:t>
      </w:r>
      <w:r>
        <w:rPr>
          <w:rFonts w:hint="eastAsia"/>
          <w:highlight w:val="none"/>
          <w:lang w:val="en-US" w:eastAsia="zh-CN"/>
        </w:rPr>
        <w:t xml:space="preserve"> NR signals</w:t>
      </w:r>
      <w:r>
        <w:rPr>
          <w:highlight w:val="none"/>
        </w:rPr>
        <w:t xml:space="preserve"> in geographic areas in which</w:t>
      </w:r>
      <w:r>
        <w:rPr>
          <w:rFonts w:hint="eastAsia"/>
          <w:highlight w:val="none"/>
          <w:lang w:val="en-US" w:eastAsia="zh-CN"/>
        </w:rPr>
        <w:t xml:space="preserve"> NR Repeater and NR BS</w:t>
      </w:r>
      <w:r>
        <w:rPr>
          <w:highlight w:val="none"/>
        </w:rPr>
        <w:t xml:space="preserve"> are deployed so that they serve adjacent channels. The reference carrier is a </w:t>
      </w:r>
      <w:r>
        <w:rPr>
          <w:rFonts w:hint="eastAsia"/>
          <w:highlight w:val="none"/>
          <w:lang w:val="en-US" w:eastAsia="zh-CN"/>
        </w:rPr>
        <w:t xml:space="preserve">NR </w:t>
      </w:r>
      <w:r>
        <w:rPr>
          <w:highlight w:val="none"/>
        </w:rPr>
        <w:t>carrier.</w:t>
      </w:r>
    </w:p>
    <w:p>
      <w:pPr>
        <w:pStyle w:val="5"/>
        <w:rPr>
          <w:highlight w:val="none"/>
          <w:lang w:val="en-US" w:eastAsia="zh-CN"/>
        </w:rPr>
      </w:pPr>
      <w:bookmarkStart w:id="991" w:name="_Toc8681"/>
      <w:bookmarkStart w:id="992" w:name="_Toc503965122"/>
      <w:r>
        <w:rPr>
          <w:rFonts w:hint="eastAsia"/>
          <w:highlight w:val="none"/>
          <w:lang w:val="en-US" w:eastAsia="zh-CN"/>
        </w:rPr>
        <w:t>6.8.2.1</w:t>
      </w:r>
      <w:r>
        <w:rPr>
          <w:rFonts w:hint="eastAsia"/>
          <w:highlight w:val="none"/>
          <w:lang w:val="en-US" w:eastAsia="zh-CN"/>
        </w:rPr>
        <w:tab/>
      </w:r>
      <w:r>
        <w:rPr>
          <w:rFonts w:hint="eastAsia"/>
          <w:highlight w:val="none"/>
          <w:lang w:val="en-US" w:eastAsia="zh-CN"/>
        </w:rPr>
        <w:t>Minimum requirements</w:t>
      </w:r>
      <w:bookmarkEnd w:id="991"/>
      <w:bookmarkEnd w:id="992"/>
    </w:p>
    <w:p>
      <w:pPr>
        <w:rPr>
          <w:highlight w:val="none"/>
        </w:rPr>
      </w:pPr>
      <w:r>
        <w:rPr>
          <w:highlight w:val="none"/>
        </w:rPr>
        <w:t>The minimum requirement is in TS 3</w:t>
      </w:r>
      <w:r>
        <w:rPr>
          <w:rFonts w:hint="eastAsia"/>
          <w:highlight w:val="none"/>
          <w:lang w:val="en-US" w:eastAsia="zh-CN"/>
        </w:rPr>
        <w:t>8</w:t>
      </w:r>
      <w:r>
        <w:rPr>
          <w:highlight w:val="none"/>
        </w:rPr>
        <w:t xml:space="preserve">.106 [2] sub-clause </w:t>
      </w:r>
      <w:r>
        <w:rPr>
          <w:rFonts w:hint="eastAsia"/>
          <w:highlight w:val="none"/>
          <w:lang w:eastAsia="zh-CN"/>
        </w:rPr>
        <w:t>7</w:t>
      </w:r>
      <w:r>
        <w:rPr>
          <w:rFonts w:hint="eastAsia" w:eastAsia="等线"/>
          <w:highlight w:val="none"/>
        </w:rPr>
        <w:t>.</w:t>
      </w:r>
      <w:r>
        <w:rPr>
          <w:rFonts w:eastAsia="等线"/>
          <w:highlight w:val="none"/>
        </w:rPr>
        <w:t>8</w:t>
      </w:r>
      <w:r>
        <w:rPr>
          <w:rFonts w:hint="eastAsia" w:eastAsia="等线"/>
          <w:highlight w:val="none"/>
        </w:rPr>
        <w:t>.1</w:t>
      </w:r>
      <w:r>
        <w:rPr>
          <w:highlight w:val="none"/>
          <w:lang w:eastAsia="en-GB"/>
        </w:rPr>
        <w:t>.1</w:t>
      </w:r>
      <w:r>
        <w:rPr>
          <w:highlight w:val="none"/>
        </w:rPr>
        <w:t>.</w:t>
      </w:r>
    </w:p>
    <w:p>
      <w:pPr>
        <w:pStyle w:val="5"/>
        <w:rPr>
          <w:highlight w:val="none"/>
          <w:lang w:val="en-US" w:eastAsia="zh-CN"/>
        </w:rPr>
      </w:pPr>
      <w:bookmarkStart w:id="993" w:name="_Toc503965123"/>
      <w:bookmarkStart w:id="994" w:name="_Toc30385"/>
      <w:r>
        <w:rPr>
          <w:rFonts w:hint="eastAsia"/>
          <w:highlight w:val="none"/>
          <w:lang w:val="en-US" w:eastAsia="zh-CN"/>
        </w:rPr>
        <w:t>6.8.2.2</w:t>
      </w:r>
      <w:r>
        <w:rPr>
          <w:rFonts w:hint="eastAsia"/>
          <w:highlight w:val="none"/>
          <w:lang w:val="en-US" w:eastAsia="zh-CN"/>
        </w:rPr>
        <w:tab/>
      </w:r>
      <w:r>
        <w:rPr>
          <w:rFonts w:hint="eastAsia"/>
          <w:highlight w:val="none"/>
          <w:lang w:val="en-US" w:eastAsia="zh-CN"/>
        </w:rPr>
        <w:t>Test purpose</w:t>
      </w:r>
      <w:bookmarkEnd w:id="993"/>
      <w:bookmarkEnd w:id="994"/>
    </w:p>
    <w:p>
      <w:pPr>
        <w:rPr>
          <w:rFonts w:cs="v4.2.0"/>
          <w:highlight w:val="none"/>
        </w:rPr>
      </w:pPr>
      <w:r>
        <w:rPr>
          <w:rFonts w:cs="v4.2.0"/>
          <w:highlight w:val="none"/>
        </w:rPr>
        <w:t xml:space="preserve">To verify that the Repeater </w:t>
      </w:r>
      <w:r>
        <w:rPr>
          <w:rFonts w:hint="eastAsia" w:cs="v4.2.0"/>
          <w:highlight w:val="none"/>
          <w:lang w:val="en-US" w:eastAsia="zh-CN"/>
        </w:rPr>
        <w:t xml:space="preserve">OTA </w:t>
      </w:r>
      <w:r>
        <w:rPr>
          <w:rFonts w:cs="v4.2.0"/>
          <w:highlight w:val="none"/>
        </w:rPr>
        <w:t xml:space="preserve">ACRR requirement is met as specified in sub-clause </w:t>
      </w:r>
      <w:r>
        <w:rPr>
          <w:rFonts w:cs="v4.2.0"/>
          <w:highlight w:val="none"/>
          <w:lang w:val="en-US" w:eastAsia="zh-CN"/>
        </w:rPr>
        <w:t>6.8.2.1</w:t>
      </w:r>
      <w:r>
        <w:rPr>
          <w:rFonts w:cs="v4.2.0"/>
          <w:highlight w:val="none"/>
        </w:rPr>
        <w:t>.</w:t>
      </w:r>
    </w:p>
    <w:p>
      <w:pPr>
        <w:pStyle w:val="5"/>
        <w:rPr>
          <w:highlight w:val="none"/>
          <w:lang w:val="en-US" w:eastAsia="zh-CN"/>
        </w:rPr>
      </w:pPr>
      <w:bookmarkStart w:id="995" w:name="_Toc3106"/>
      <w:bookmarkStart w:id="996" w:name="_Toc503965124"/>
      <w:r>
        <w:rPr>
          <w:rFonts w:hint="eastAsia"/>
          <w:highlight w:val="none"/>
          <w:lang w:val="en-US" w:eastAsia="zh-CN"/>
        </w:rPr>
        <w:t>6.8.2.3</w:t>
      </w:r>
      <w:r>
        <w:rPr>
          <w:rFonts w:hint="eastAsia"/>
          <w:highlight w:val="none"/>
          <w:lang w:val="en-US" w:eastAsia="zh-CN"/>
        </w:rPr>
        <w:tab/>
      </w:r>
      <w:r>
        <w:rPr>
          <w:rFonts w:hint="eastAsia"/>
          <w:highlight w:val="none"/>
          <w:lang w:val="en-US" w:eastAsia="zh-CN"/>
        </w:rPr>
        <w:t>Method of test</w:t>
      </w:r>
      <w:bookmarkEnd w:id="995"/>
      <w:bookmarkEnd w:id="996"/>
    </w:p>
    <w:p>
      <w:pPr>
        <w:pStyle w:val="6"/>
        <w:ind w:left="1417" w:hanging="1417"/>
        <w:rPr>
          <w:highlight w:val="none"/>
        </w:rPr>
      </w:pPr>
      <w:bookmarkStart w:id="997" w:name="_Toc8420"/>
      <w:bookmarkStart w:id="998" w:name="_Toc503965125"/>
      <w:r>
        <w:rPr>
          <w:rFonts w:hint="eastAsia"/>
          <w:highlight w:val="none"/>
          <w:lang w:val="en-US" w:eastAsia="zh-CN"/>
        </w:rPr>
        <w:t>6.8.2.3.1</w:t>
      </w:r>
      <w:r>
        <w:rPr>
          <w:highlight w:val="none"/>
        </w:rPr>
        <w:tab/>
      </w:r>
      <w:r>
        <w:rPr>
          <w:highlight w:val="none"/>
        </w:rPr>
        <w:t>Initial conditions</w:t>
      </w:r>
      <w:bookmarkEnd w:id="997"/>
      <w:bookmarkEnd w:id="998"/>
    </w:p>
    <w:p>
      <w:pPr>
        <w:rPr>
          <w:rFonts w:cs="v4.2.0"/>
          <w:highlight w:val="none"/>
        </w:rPr>
      </w:pPr>
      <w:r>
        <w:rPr>
          <w:rFonts w:cs="v4.2.0"/>
          <w:highlight w:val="none"/>
        </w:rPr>
        <w:t xml:space="preserve">Test environment: </w:t>
      </w:r>
      <w:r>
        <w:rPr>
          <w:rFonts w:cs="v4.2.0"/>
          <w:highlight w:val="none"/>
        </w:rPr>
        <w:tab/>
      </w:r>
      <w:r>
        <w:rPr>
          <w:rFonts w:cs="v4.2.0"/>
          <w:highlight w:val="none"/>
        </w:rPr>
        <w:t>normal; see Annex A2.</w:t>
      </w:r>
    </w:p>
    <w:p>
      <w:pPr>
        <w:rPr>
          <w:highlight w:val="none"/>
        </w:rPr>
      </w:pPr>
      <w:r>
        <w:rPr>
          <w:highlight w:val="none"/>
        </w:rPr>
        <w:t>RF channels to be tested</w:t>
      </w:r>
      <w:r>
        <w:rPr>
          <w:rFonts w:hint="eastAsia" w:eastAsia="宋体"/>
          <w:highlight w:val="none"/>
          <w:lang w:val="en-US" w:eastAsia="zh-CN"/>
        </w:rPr>
        <w:t xml:space="preserve"> </w:t>
      </w:r>
      <w:r>
        <w:rPr>
          <w:sz w:val="21"/>
          <w:szCs w:val="22"/>
          <w:highlight w:val="none"/>
          <w:lang w:eastAsia="zh-CN"/>
        </w:rPr>
        <w:t>for single carrier</w:t>
      </w:r>
      <w:r>
        <w:rPr>
          <w:highlight w:val="none"/>
        </w:rPr>
        <w:t xml:space="preserve">: </w:t>
      </w:r>
      <w:r>
        <w:rPr>
          <w:rFonts w:hint="eastAsia"/>
          <w:highlight w:val="none"/>
          <w:lang w:val="en-US" w:eastAsia="zh-CN"/>
        </w:rPr>
        <w:t xml:space="preserve">B, </w:t>
      </w:r>
      <w:r>
        <w:rPr>
          <w:highlight w:val="none"/>
          <w:lang w:eastAsia="zh-CN"/>
        </w:rPr>
        <w:t>M</w:t>
      </w:r>
      <w:r>
        <w:rPr>
          <w:rFonts w:hint="eastAsia"/>
          <w:highlight w:val="none"/>
          <w:lang w:val="en-US" w:eastAsia="zh-CN"/>
        </w:rPr>
        <w:t>, T</w:t>
      </w:r>
      <w:r>
        <w:rPr>
          <w:highlight w:val="none"/>
        </w:rPr>
        <w:t>; see clause 4.9.1.</w:t>
      </w:r>
    </w:p>
    <w:p>
      <w:pPr>
        <w:rPr>
          <w:highlight w:val="none"/>
        </w:rPr>
      </w:pPr>
      <w:r>
        <w:rPr>
          <w:highlight w:val="none"/>
        </w:rPr>
        <w:t>Beams to be tested:</w:t>
      </w:r>
    </w:p>
    <w:p>
      <w:pPr>
        <w:rPr>
          <w:rFonts w:cs="v4.2.0"/>
          <w:highlight w:val="none"/>
        </w:rPr>
      </w:pPr>
      <w:r>
        <w:rPr>
          <w:highlight w:val="none"/>
        </w:rPr>
        <w:t>As the requirement is TRP the beam pattern(s) may be set up to optimise the TRP measurement procedure (see annex I) as long as the required TRP level is achieved.</w:t>
      </w:r>
    </w:p>
    <w:p>
      <w:pPr>
        <w:pStyle w:val="6"/>
        <w:ind w:left="1417" w:hanging="1417"/>
        <w:rPr>
          <w:highlight w:val="none"/>
          <w:lang w:val="en-US" w:eastAsia="zh-CN"/>
        </w:rPr>
      </w:pPr>
      <w:bookmarkStart w:id="999" w:name="_Toc503965126"/>
      <w:bookmarkStart w:id="1000" w:name="_Toc29201"/>
      <w:r>
        <w:rPr>
          <w:rFonts w:hint="eastAsia"/>
          <w:highlight w:val="none"/>
          <w:lang w:val="en-US" w:eastAsia="zh-CN"/>
        </w:rPr>
        <w:t>6.8.2.3.2</w:t>
      </w:r>
      <w:r>
        <w:rPr>
          <w:rFonts w:hint="eastAsia"/>
          <w:highlight w:val="none"/>
          <w:lang w:val="en-US" w:eastAsia="zh-CN"/>
        </w:rPr>
        <w:tab/>
      </w:r>
      <w:r>
        <w:rPr>
          <w:rFonts w:hint="eastAsia"/>
          <w:highlight w:val="none"/>
          <w:lang w:val="en-US" w:eastAsia="zh-CN"/>
        </w:rPr>
        <w:t>Procedure</w:t>
      </w:r>
      <w:bookmarkEnd w:id="999"/>
      <w:bookmarkEnd w:id="1000"/>
    </w:p>
    <w:p>
      <w:pPr>
        <w:pStyle w:val="92"/>
        <w:keepNext/>
        <w:keepLines/>
        <w:rPr>
          <w:rFonts w:cs="v4.2.0"/>
          <w:highlight w:val="none"/>
        </w:rPr>
      </w:pPr>
      <w:r>
        <w:rPr>
          <w:rFonts w:cs="v4.2.0"/>
          <w:highlight w:val="none"/>
        </w:rPr>
        <w:t>1a)</w:t>
      </w:r>
      <w:r>
        <w:rPr>
          <w:rFonts w:cs="v4.2.0"/>
          <w:highlight w:val="none"/>
        </w:rPr>
        <w:tab/>
      </w:r>
      <w:r>
        <w:rPr>
          <w:highlight w:val="none"/>
        </w:rPr>
        <w:t xml:space="preserve">Place the </w:t>
      </w:r>
      <w:r>
        <w:rPr>
          <w:rFonts w:hint="eastAsia" w:eastAsia="宋体"/>
          <w:highlight w:val="none"/>
          <w:lang w:val="en-US" w:eastAsia="zh-CN"/>
        </w:rPr>
        <w:t>repeater</w:t>
      </w:r>
      <w:r>
        <w:rPr>
          <w:highlight w:val="none"/>
        </w:rPr>
        <w:t xml:space="preserve"> with </w:t>
      </w:r>
      <w:r>
        <w:rPr>
          <w:rFonts w:hint="eastAsia"/>
          <w:highlight w:val="none"/>
          <w:lang w:eastAsia="zh-CN"/>
        </w:rPr>
        <w:t xml:space="preserve">its </w:t>
      </w:r>
      <w:r>
        <w:rPr>
          <w:highlight w:val="none"/>
          <w:lang w:eastAsia="zh-CN"/>
        </w:rPr>
        <w:t xml:space="preserve">manufacturer declared coordinate system reference point </w:t>
      </w:r>
      <w:r>
        <w:rPr>
          <w:highlight w:val="none"/>
        </w:rPr>
        <w:t xml:space="preserve">in the same place as </w:t>
      </w:r>
      <w:r>
        <w:rPr>
          <w:highlight w:val="none"/>
          <w:lang w:eastAsia="zh-CN"/>
        </w:rPr>
        <w:t>calibrated point in the test system</w:t>
      </w:r>
      <w:r>
        <w:rPr>
          <w:rFonts w:hint="eastAsia" w:eastAsia="MS Mincho"/>
          <w:highlight w:val="none"/>
        </w:rPr>
        <w:t xml:space="preserve">, as shown in </w:t>
      </w:r>
      <w:r>
        <w:rPr>
          <w:rFonts w:eastAsia="MS Mincho"/>
          <w:highlight w:val="none"/>
        </w:rPr>
        <w:t>annex E.2.7</w:t>
      </w:r>
      <w:r>
        <w:rPr>
          <w:rFonts w:cs="v4.2.0"/>
          <w:highlight w:val="none"/>
        </w:rPr>
        <w:t>.</w:t>
      </w:r>
    </w:p>
    <w:p>
      <w:pPr>
        <w:pStyle w:val="92"/>
        <w:rPr>
          <w:highlight w:val="none"/>
        </w:rPr>
      </w:pPr>
      <w:r>
        <w:rPr>
          <w:highlight w:val="none"/>
        </w:rPr>
        <w:t xml:space="preserve">1b) </w:t>
      </w:r>
      <w:bookmarkStart w:id="1001" w:name="_Hlk112273677"/>
      <w:r>
        <w:rPr>
          <w:highlight w:val="none"/>
        </w:rPr>
        <w:t>Verify measurement impact from feeding test signal by generating a signal for repeater input with repeater to be turned off.  Verify measured result is enough below requirement limit.</w:t>
      </w:r>
      <w:bookmarkEnd w:id="1001"/>
    </w:p>
    <w:p>
      <w:pPr>
        <w:pStyle w:val="92"/>
        <w:rPr>
          <w:highlight w:val="none"/>
          <w:lang w:eastAsia="zh-CN"/>
        </w:rPr>
      </w:pPr>
      <w:r>
        <w:rPr>
          <w:highlight w:val="none"/>
        </w:rPr>
        <w:t>2)</w:t>
      </w:r>
      <w:r>
        <w:rPr>
          <w:highlight w:val="none"/>
        </w:rPr>
        <w:tab/>
      </w:r>
      <w:r>
        <w:rPr>
          <w:highlight w:val="none"/>
        </w:rPr>
        <w:t>Align the</w:t>
      </w:r>
      <w:r>
        <w:rPr>
          <w:highlight w:val="none"/>
          <w:lang w:eastAsia="zh-CN"/>
        </w:rPr>
        <w:t xml:space="preserve"> manufacturer declared coordinate system orientation </w:t>
      </w:r>
      <w:r>
        <w:rPr>
          <w:rFonts w:hint="eastAsia"/>
          <w:highlight w:val="none"/>
          <w:lang w:eastAsia="zh-CN"/>
        </w:rPr>
        <w:t>of the</w:t>
      </w:r>
      <w:r>
        <w:rPr>
          <w:highlight w:val="none"/>
          <w:lang w:eastAsia="zh-CN"/>
        </w:rPr>
        <w:t xml:space="preserve"> </w:t>
      </w:r>
      <w:r>
        <w:rPr>
          <w:rFonts w:hint="eastAsia"/>
          <w:highlight w:val="none"/>
          <w:lang w:val="en-US" w:eastAsia="zh-CN"/>
        </w:rPr>
        <w:t>repeater</w:t>
      </w:r>
      <w:r>
        <w:rPr>
          <w:rFonts w:hint="eastAsia"/>
          <w:highlight w:val="none"/>
          <w:lang w:eastAsia="zh-CN"/>
        </w:rPr>
        <w:t xml:space="preserve"> </w:t>
      </w:r>
      <w:r>
        <w:rPr>
          <w:highlight w:val="none"/>
          <w:lang w:eastAsia="zh-CN"/>
        </w:rPr>
        <w:t>with the test system.</w:t>
      </w:r>
    </w:p>
    <w:p>
      <w:pPr>
        <w:pStyle w:val="92"/>
        <w:rPr>
          <w:highlight w:val="none"/>
          <w:lang w:eastAsia="zh-CN"/>
        </w:rPr>
      </w:pPr>
      <w:r>
        <w:rPr>
          <w:rFonts w:eastAsia="MS Mincho"/>
          <w:highlight w:val="none"/>
        </w:rPr>
        <w:t>3)</w:t>
      </w:r>
      <w:r>
        <w:rPr>
          <w:rFonts w:eastAsia="MS Mincho"/>
          <w:highlight w:val="none"/>
        </w:rPr>
        <w:tab/>
      </w:r>
      <w:r>
        <w:rPr>
          <w:highlight w:val="none"/>
        </w:rPr>
        <w:t xml:space="preserve">Align </w:t>
      </w:r>
      <w:r>
        <w:rPr>
          <w:highlight w:val="none"/>
          <w:lang w:eastAsia="zh-CN"/>
        </w:rPr>
        <w:t xml:space="preserve">the </w:t>
      </w:r>
      <w:r>
        <w:rPr>
          <w:rFonts w:hint="eastAsia"/>
          <w:highlight w:val="none"/>
          <w:lang w:val="en-US" w:eastAsia="zh-CN"/>
        </w:rPr>
        <w:t>repeater</w:t>
      </w:r>
      <w:r>
        <w:rPr>
          <w:highlight w:val="none"/>
          <w:lang w:eastAsia="zh-CN"/>
        </w:rPr>
        <w:t xml:space="preserve"> </w:t>
      </w:r>
      <w:r>
        <w:rPr>
          <w:highlight w:val="none"/>
        </w:rPr>
        <w:t>with the test antenna</w:t>
      </w:r>
      <w:r>
        <w:rPr>
          <w:highlight w:val="none"/>
          <w:lang w:eastAsia="zh-CN"/>
        </w:rPr>
        <w:t xml:space="preserve"> in the declared direction to be tested.</w:t>
      </w:r>
    </w:p>
    <w:p>
      <w:pPr>
        <w:pStyle w:val="92"/>
        <w:rPr>
          <w:highlight w:val="none"/>
          <w:lang w:eastAsia="zh-CN"/>
        </w:rPr>
      </w:pPr>
      <w:r>
        <w:rPr>
          <w:highlight w:val="none"/>
          <w:lang w:eastAsia="zh-CN"/>
        </w:rPr>
        <w:t>4)</w:t>
      </w:r>
      <w:r>
        <w:rPr>
          <w:highlight w:val="none"/>
          <w:lang w:eastAsia="zh-CN"/>
        </w:rPr>
        <w:tab/>
      </w:r>
      <w:r>
        <w:rPr>
          <w:highlight w:val="none"/>
          <w:lang w:eastAsia="zh-CN"/>
        </w:rPr>
        <w:t xml:space="preserve">Align the </w:t>
      </w:r>
      <w:r>
        <w:rPr>
          <w:rFonts w:hint="eastAsia"/>
          <w:highlight w:val="none"/>
          <w:lang w:val="en-US" w:eastAsia="zh-CN"/>
        </w:rPr>
        <w:t>repeater</w:t>
      </w:r>
      <w:r>
        <w:rPr>
          <w:highlight w:val="none"/>
          <w:lang w:eastAsia="zh-CN"/>
        </w:rPr>
        <w:t xml:space="preserve"> to that the wanted signal and interferer signal is </w:t>
      </w:r>
      <w:r>
        <w:rPr>
          <w:i/>
          <w:highlight w:val="none"/>
          <w:lang w:eastAsia="zh-CN"/>
        </w:rPr>
        <w:t>polarization matched</w:t>
      </w:r>
      <w:r>
        <w:rPr>
          <w:highlight w:val="none"/>
          <w:lang w:eastAsia="zh-CN"/>
        </w:rPr>
        <w:t xml:space="preserve"> with the test antenna(s).</w:t>
      </w:r>
    </w:p>
    <w:p>
      <w:pPr>
        <w:pStyle w:val="92"/>
        <w:keepNext/>
        <w:keepLines/>
        <w:rPr>
          <w:rFonts w:cs="v4.2.0"/>
          <w:highlight w:val="none"/>
        </w:rPr>
      </w:pPr>
      <w:r>
        <w:rPr>
          <w:rFonts w:hint="eastAsia" w:eastAsia="宋体" w:cs="v4.2.0"/>
          <w:highlight w:val="none"/>
          <w:lang w:val="en-US" w:eastAsia="zh-CN"/>
        </w:rPr>
        <w:t>5</w:t>
      </w:r>
      <w:r>
        <w:rPr>
          <w:rFonts w:cs="v4.2.0"/>
          <w:highlight w:val="none"/>
        </w:rPr>
        <w:t>)</w:t>
      </w:r>
      <w:r>
        <w:rPr>
          <w:rFonts w:cs="v4.2.0"/>
          <w:highlight w:val="none"/>
        </w:rPr>
        <w:tab/>
      </w:r>
      <w:r>
        <w:rPr>
          <w:rFonts w:cs="v4.2.0"/>
          <w:highlight w:val="none"/>
        </w:rPr>
        <w:t xml:space="preserve">Set the signal generator to transmit a signal modulated with test model </w:t>
      </w:r>
      <w:r>
        <w:rPr>
          <w:rFonts w:hint="eastAsia" w:cs="v4.2.0"/>
          <w:highlight w:val="none"/>
          <w:lang w:val="en-US" w:eastAsia="zh-CN"/>
        </w:rPr>
        <w:t xml:space="preserve">XX for downlink and  </w:t>
      </w:r>
      <w:r>
        <w:rPr>
          <w:rFonts w:cs="v4.2.0"/>
          <w:highlight w:val="none"/>
        </w:rPr>
        <w:t xml:space="preserve">test model </w:t>
      </w:r>
      <w:r>
        <w:rPr>
          <w:rFonts w:hint="eastAsia" w:cs="v4.2.0"/>
          <w:highlight w:val="none"/>
          <w:lang w:val="en-US" w:eastAsia="zh-CN"/>
        </w:rPr>
        <w:t>XX for uplink as defined in section 4.9</w:t>
      </w:r>
      <w:r>
        <w:rPr>
          <w:rFonts w:cs="v4.2.0"/>
          <w:highlight w:val="none"/>
        </w:rPr>
        <w:t xml:space="preserve"> at the first or last channel</w:t>
      </w:r>
      <w:r>
        <w:rPr>
          <w:rFonts w:hint="eastAsia" w:cs="v4.2.0"/>
          <w:highlight w:val="none"/>
          <w:lang w:val="en-US" w:eastAsia="zh-CN"/>
        </w:rPr>
        <w:t xml:space="preserve"> with channel offset from frequency range of passband defined in section 6.8.2.3.3</w:t>
      </w:r>
      <w:r>
        <w:rPr>
          <w:rFonts w:cs="v4.2.0"/>
          <w:highlight w:val="none"/>
        </w:rPr>
        <w:t xml:space="preserve"> within the pass band.</w:t>
      </w:r>
    </w:p>
    <w:p>
      <w:pPr>
        <w:pStyle w:val="92"/>
        <w:keepNext/>
        <w:keepLines/>
        <w:rPr>
          <w:rFonts w:cs="v4.2.0"/>
          <w:highlight w:val="none"/>
        </w:rPr>
      </w:pPr>
      <w:r>
        <w:rPr>
          <w:rFonts w:hint="eastAsia" w:eastAsia="宋体" w:cs="v4.2.0"/>
          <w:highlight w:val="none"/>
          <w:lang w:val="en-US" w:eastAsia="zh-CN"/>
        </w:rPr>
        <w:t>6</w:t>
      </w:r>
      <w:r>
        <w:rPr>
          <w:rFonts w:cs="v4.2.0"/>
          <w:highlight w:val="none"/>
        </w:rPr>
        <w:t>)</w:t>
      </w:r>
      <w:r>
        <w:rPr>
          <w:rFonts w:cs="v4.2.0"/>
          <w:highlight w:val="none"/>
        </w:rPr>
        <w:tab/>
      </w:r>
      <w:r>
        <w:rPr>
          <w:rFonts w:cs="v4.2.0"/>
          <w:highlight w:val="none"/>
        </w:rPr>
        <w:t>Adjust the input power to the Repeater to create the maximum nominal Repeater output power at maximum gain</w:t>
      </w:r>
    </w:p>
    <w:p>
      <w:pPr>
        <w:pStyle w:val="92"/>
        <w:keepNext/>
        <w:keepLines/>
        <w:rPr>
          <w:highlight w:val="none"/>
        </w:rPr>
      </w:pPr>
      <w:r>
        <w:rPr>
          <w:rFonts w:hint="eastAsia" w:eastAsia="宋体" w:cs="v4.2.0"/>
          <w:highlight w:val="none"/>
          <w:lang w:val="en-US" w:eastAsia="zh-CN"/>
        </w:rPr>
        <w:t>7</w:t>
      </w:r>
      <w:r>
        <w:rPr>
          <w:rFonts w:cs="v4.2.0"/>
          <w:highlight w:val="none"/>
        </w:rPr>
        <w:t>)</w:t>
      </w:r>
      <w:r>
        <w:rPr>
          <w:rFonts w:cs="v4.2.0"/>
          <w:highlight w:val="none"/>
        </w:rPr>
        <w:tab/>
      </w:r>
      <w:r>
        <w:rPr>
          <w:highlight w:val="none"/>
        </w:rPr>
        <w:t xml:space="preserve">Orient the positioner (and </w:t>
      </w:r>
      <w:r>
        <w:rPr>
          <w:rFonts w:hint="eastAsia" w:eastAsia="宋体"/>
          <w:highlight w:val="none"/>
          <w:lang w:val="en-US" w:eastAsia="zh-CN"/>
        </w:rPr>
        <w:t>repeater</w:t>
      </w:r>
      <w:r>
        <w:rPr>
          <w:highlight w:val="none"/>
        </w:rPr>
        <w:t xml:space="preserve">) in order that the direction to be tested aligns with the test antenna such that measurements to determine TRP can be performed (see annex </w:t>
      </w:r>
      <w:r>
        <w:rPr>
          <w:rFonts w:hint="eastAsia" w:eastAsia="宋体"/>
          <w:highlight w:val="none"/>
          <w:shd w:val="clear" w:color="auto" w:fill="FFC000"/>
          <w:lang w:val="en-US" w:eastAsia="zh-CN"/>
        </w:rPr>
        <w:t>XX</w:t>
      </w:r>
      <w:r>
        <w:rPr>
          <w:highlight w:val="none"/>
        </w:rPr>
        <w:t>).</w:t>
      </w:r>
    </w:p>
    <w:p>
      <w:pPr>
        <w:pStyle w:val="92"/>
        <w:rPr>
          <w:strike/>
          <w:highlight w:val="none"/>
        </w:rPr>
      </w:pPr>
      <w:r>
        <w:rPr>
          <w:rFonts w:hint="eastAsia" w:eastAsia="宋体"/>
          <w:highlight w:val="none"/>
          <w:lang w:val="en-US" w:eastAsia="zh-CN"/>
        </w:rPr>
        <w:t>8</w:t>
      </w:r>
      <w:r>
        <w:rPr>
          <w:highlight w:val="none"/>
        </w:rPr>
        <w:t>)</w:t>
      </w:r>
      <w:r>
        <w:rPr>
          <w:highlight w:val="none"/>
        </w:rPr>
        <w:tab/>
      </w:r>
      <w:r>
        <w:rPr>
          <w:highlight w:val="none"/>
        </w:rPr>
        <w:t>Measure the abs</w:t>
      </w:r>
      <w:r>
        <w:rPr>
          <w:highlight w:val="none"/>
          <w:lang w:val="en-US"/>
        </w:rPr>
        <w:t>olute power</w:t>
      </w:r>
      <w:r>
        <w:rPr>
          <w:highlight w:val="none"/>
        </w:rPr>
        <w:t xml:space="preserve"> </w:t>
      </w:r>
      <w:r>
        <w:rPr>
          <w:highlight w:val="none"/>
          <w:lang w:val="en-US"/>
        </w:rPr>
        <w:t>of the assigned channel frequency.</w:t>
      </w:r>
    </w:p>
    <w:p>
      <w:pPr>
        <w:pStyle w:val="92"/>
        <w:rPr>
          <w:highlight w:val="none"/>
        </w:rPr>
      </w:pPr>
      <w:r>
        <w:rPr>
          <w:rFonts w:hint="eastAsia" w:eastAsia="宋体"/>
          <w:highlight w:val="none"/>
          <w:lang w:val="en-US" w:eastAsia="zh-CN"/>
        </w:rPr>
        <w:t>9</w:t>
      </w:r>
      <w:r>
        <w:rPr>
          <w:highlight w:val="none"/>
        </w:rPr>
        <w:t>)</w:t>
      </w:r>
      <w:r>
        <w:rPr>
          <w:highlight w:val="none"/>
        </w:rPr>
        <w:tab/>
      </w:r>
      <w:r>
        <w:rPr>
          <w:highlight w:val="none"/>
        </w:rPr>
        <w:t xml:space="preserve">Repeat step </w:t>
      </w:r>
      <w:r>
        <w:rPr>
          <w:rFonts w:hint="eastAsia" w:eastAsia="宋体"/>
          <w:highlight w:val="none"/>
          <w:lang w:val="en-US" w:eastAsia="zh-CN"/>
        </w:rPr>
        <w:t>7</w:t>
      </w:r>
      <w:r>
        <w:rPr>
          <w:highlight w:val="none"/>
        </w:rPr>
        <w:t>-</w:t>
      </w:r>
      <w:r>
        <w:rPr>
          <w:rFonts w:hint="eastAsia" w:eastAsia="宋体"/>
          <w:highlight w:val="none"/>
          <w:lang w:val="en-US" w:eastAsia="zh-CN"/>
        </w:rPr>
        <w:t>8</w:t>
      </w:r>
      <w:r>
        <w:rPr>
          <w:highlight w:val="none"/>
        </w:rPr>
        <w:t xml:space="preserve"> for all directions in the appropriated TRP measurement grid needed for TRP</w:t>
      </w:r>
      <w:r>
        <w:rPr>
          <w:highlight w:val="none"/>
          <w:vertAlign w:val="subscript"/>
        </w:rPr>
        <w:t xml:space="preserve">Estimate </w:t>
      </w:r>
      <w:r>
        <w:rPr>
          <w:highlight w:val="none"/>
        </w:rPr>
        <w:t xml:space="preserve">(see annex </w:t>
      </w:r>
      <w:r>
        <w:rPr>
          <w:rFonts w:hint="eastAsia" w:eastAsia="宋体"/>
          <w:highlight w:val="none"/>
          <w:lang w:val="en-US" w:eastAsia="zh-CN"/>
        </w:rPr>
        <w:t>XX</w:t>
      </w:r>
      <w:r>
        <w:rPr>
          <w:highlight w:val="none"/>
        </w:rPr>
        <w:t>).</w:t>
      </w:r>
    </w:p>
    <w:p>
      <w:pPr>
        <w:pStyle w:val="92"/>
        <w:rPr>
          <w:rFonts w:cs="v4.2.0"/>
          <w:highlight w:val="none"/>
        </w:rPr>
      </w:pPr>
      <w:r>
        <w:rPr>
          <w:rFonts w:hint="eastAsia" w:eastAsia="宋体"/>
          <w:highlight w:val="none"/>
          <w:lang w:val="en-US" w:eastAsia="zh-CN"/>
        </w:rPr>
        <w:t>10</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11</w:t>
      </w:r>
      <w:r>
        <w:rPr>
          <w:highlight w:val="none"/>
        </w:rPr>
        <w:t>)</w:t>
      </w:r>
      <w:r>
        <w:rPr>
          <w:highlight w:val="none"/>
        </w:rPr>
        <w:tab/>
      </w:r>
      <w:r>
        <w:rPr>
          <w:rFonts w:hint="eastAsia" w:eastAsia="宋体"/>
          <w:highlight w:val="none"/>
          <w:lang w:val="en-US" w:eastAsia="zh-CN"/>
        </w:rPr>
        <w:t xml:space="preserve">  </w:t>
      </w:r>
      <w:r>
        <w:rPr>
          <w:highlight w:val="none"/>
        </w:rPr>
        <w:t>Set the signal generator to transmit the same signal and the same input power at one of the channel offsets outside the repeater pass band according to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w:t>
      </w:r>
    </w:p>
    <w:p>
      <w:pPr>
        <w:pStyle w:val="92"/>
        <w:keepNext/>
        <w:keepLines/>
        <w:rPr>
          <w:rFonts w:eastAsia="宋体" w:cs="v4.2.0"/>
          <w:highlight w:val="none"/>
          <w:lang w:val="en-US" w:eastAsia="zh-CN"/>
        </w:rPr>
      </w:pPr>
      <w:r>
        <w:rPr>
          <w:rFonts w:hint="eastAsia" w:eastAsia="宋体" w:cs="v4.2.0"/>
          <w:highlight w:val="none"/>
          <w:lang w:val="en-US" w:eastAsia="zh-CN"/>
        </w:rPr>
        <w:t>12</w:t>
      </w:r>
      <w:r>
        <w:rPr>
          <w:rFonts w:cs="v4.2.0"/>
          <w:highlight w:val="none"/>
        </w:rPr>
        <w:t>)</w:t>
      </w:r>
      <w:r>
        <w:rPr>
          <w:rFonts w:cs="v4.2.0"/>
          <w:highlight w:val="none"/>
        </w:rPr>
        <w:tab/>
      </w:r>
      <w:r>
        <w:rPr>
          <w:rFonts w:hint="eastAsia" w:eastAsia="宋体" w:cs="v4.2.0"/>
          <w:highlight w:val="none"/>
          <w:lang w:val="en-US" w:eastAsia="zh-CN"/>
        </w:rPr>
        <w:t xml:space="preserve">  Repeat step 7) to 9) for the measurement of the input signal outside the repeater pass-band</w:t>
      </w:r>
      <w:r>
        <w:rPr>
          <w:rFonts w:cs="v4.2.0"/>
          <w:highlight w:val="none"/>
        </w:rPr>
        <w:t>.</w:t>
      </w:r>
      <w:r>
        <w:rPr>
          <w:rFonts w:hint="eastAsia" w:eastAsia="宋体" w:cs="v4.2.0"/>
          <w:highlight w:val="none"/>
          <w:lang w:val="en-US" w:eastAsia="zh-CN"/>
        </w:rPr>
        <w:t>;</w:t>
      </w:r>
    </w:p>
    <w:p>
      <w:pPr>
        <w:pStyle w:val="92"/>
        <w:rPr>
          <w:highlight w:val="none"/>
        </w:rPr>
      </w:pPr>
      <w:r>
        <w:rPr>
          <w:rFonts w:hint="eastAsia" w:eastAsia="宋体"/>
          <w:highlight w:val="none"/>
          <w:lang w:val="en-US" w:eastAsia="zh-CN"/>
        </w:rPr>
        <w:t>13</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highlight w:val="none"/>
        </w:rPr>
        <w:t xml:space="preserve"> </w:t>
      </w:r>
      <w:r>
        <w:rPr>
          <w:rFonts w:eastAsia="等线" w:cs="v5.0.0"/>
          <w:highlight w:val="none"/>
        </w:rPr>
        <w:t xml:space="preserve">over an adjacent channel outside the repeater </w:t>
      </w:r>
      <w:r>
        <w:rPr>
          <w:rFonts w:eastAsia="等线" w:cs="v5.0.0"/>
          <w:i/>
          <w:iCs/>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14</w:t>
      </w:r>
      <w:r>
        <w:rPr>
          <w:highlight w:val="none"/>
        </w:rPr>
        <w:t>)</w:t>
      </w:r>
      <w:r>
        <w:rPr>
          <w:highlight w:val="none"/>
        </w:rPr>
        <w:tab/>
      </w:r>
      <w:r>
        <w:rPr>
          <w:rFonts w:hint="eastAsia" w:eastAsia="宋体"/>
          <w:highlight w:val="none"/>
          <w:lang w:val="en-US" w:eastAsia="zh-CN"/>
        </w:rPr>
        <w:t xml:space="preserve">  </w:t>
      </w:r>
      <w:r>
        <w:rPr>
          <w:highlight w:val="none"/>
          <w:lang w:val="en-US"/>
        </w:rPr>
        <w:t>Calculate relative AC</w:t>
      </w:r>
      <w:r>
        <w:rPr>
          <w:rFonts w:hint="eastAsia" w:eastAsia="宋体"/>
          <w:highlight w:val="none"/>
          <w:lang w:val="en-US" w:eastAsia="zh-CN"/>
        </w:rPr>
        <w:t>R</w:t>
      </w:r>
      <w:r>
        <w:rPr>
          <w:highlight w:val="none"/>
          <w:lang w:val="en-US"/>
        </w:rPr>
        <w:t>R estimate.</w:t>
      </w:r>
    </w:p>
    <w:p>
      <w:pPr>
        <w:pStyle w:val="92"/>
        <w:rPr>
          <w:highlight w:val="none"/>
        </w:rPr>
      </w:pPr>
      <w:r>
        <w:rPr>
          <w:rFonts w:hint="eastAsia" w:eastAsia="宋体"/>
          <w:highlight w:val="none"/>
          <w:lang w:val="en-US" w:eastAsia="zh-CN"/>
        </w:rPr>
        <w:t>15</w:t>
      </w:r>
      <w:r>
        <w:rPr>
          <w:highlight w:val="none"/>
        </w:rPr>
        <w:t>)</w:t>
      </w:r>
      <w:r>
        <w:rPr>
          <w:rFonts w:hint="eastAsia" w:eastAsia="宋体"/>
          <w:highlight w:val="none"/>
          <w:lang w:val="en-US" w:eastAsia="zh-CN"/>
        </w:rPr>
        <w:t xml:space="preserve">  </w:t>
      </w:r>
      <w:r>
        <w:rPr>
          <w:highlight w:val="none"/>
        </w:rPr>
        <w:t xml:space="preserve">Repeat step </w:t>
      </w:r>
      <w:r>
        <w:rPr>
          <w:rFonts w:hint="eastAsia" w:eastAsia="宋体"/>
          <w:highlight w:val="none"/>
          <w:lang w:val="en-US" w:eastAsia="zh-CN"/>
        </w:rPr>
        <w:t>5</w:t>
      </w:r>
      <w:r>
        <w:rPr>
          <w:highlight w:val="none"/>
        </w:rPr>
        <w:t xml:space="preserve">) to </w:t>
      </w:r>
      <w:r>
        <w:rPr>
          <w:rFonts w:hint="eastAsia" w:eastAsia="宋体"/>
          <w:highlight w:val="none"/>
          <w:lang w:val="en-US" w:eastAsia="zh-CN"/>
        </w:rPr>
        <w:t>14</w:t>
      </w:r>
      <w:r>
        <w:rPr>
          <w:highlight w:val="none"/>
        </w:rPr>
        <w:t>) until all channel offsets in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 xml:space="preserve"> are measured.</w:t>
      </w:r>
    </w:p>
    <w:p>
      <w:pPr>
        <w:pStyle w:val="6"/>
        <w:ind w:left="1417" w:hanging="1417"/>
        <w:rPr>
          <w:highlight w:val="none"/>
          <w:lang w:val="en-US" w:eastAsia="zh-CN"/>
        </w:rPr>
      </w:pPr>
      <w:bookmarkStart w:id="1002" w:name="_Toc25630"/>
      <w:bookmarkStart w:id="1003" w:name="_Toc503965127"/>
      <w:r>
        <w:rPr>
          <w:rFonts w:hint="eastAsia"/>
          <w:highlight w:val="none"/>
          <w:lang w:val="en-US" w:eastAsia="zh-CN"/>
        </w:rPr>
        <w:t>6.8.2.3.3</w:t>
      </w:r>
      <w:r>
        <w:rPr>
          <w:rFonts w:hint="eastAsia"/>
          <w:highlight w:val="none"/>
          <w:lang w:val="en-US" w:eastAsia="zh-CN"/>
        </w:rPr>
        <w:tab/>
      </w:r>
      <w:r>
        <w:rPr>
          <w:rFonts w:hint="eastAsia"/>
          <w:highlight w:val="none"/>
          <w:lang w:val="en-US" w:eastAsia="zh-CN"/>
        </w:rPr>
        <w:t>Test Requirements</w:t>
      </w:r>
      <w:bookmarkEnd w:id="1002"/>
      <w:bookmarkEnd w:id="1003"/>
    </w:p>
    <w:p>
      <w:pPr>
        <w:rPr>
          <w:rFonts w:eastAsia="等线"/>
          <w:highlight w:val="none"/>
        </w:rPr>
      </w:pPr>
      <w:r>
        <w:rPr>
          <w:rFonts w:eastAsia="等线"/>
          <w:highlight w:val="none"/>
        </w:rPr>
        <w:t>The requirement shall apply at the RIB when the AoA of the incident wave of a received signal</w:t>
      </w:r>
      <w:r>
        <w:rPr>
          <w:rFonts w:hint="eastAsia" w:eastAsia="等线"/>
          <w:highlight w:val="none"/>
        </w:rPr>
        <w:t xml:space="preserve"> in the </w:t>
      </w:r>
      <w:r>
        <w:rPr>
          <w:rFonts w:hint="eastAsia" w:eastAsia="等线"/>
          <w:i/>
          <w:highlight w:val="none"/>
        </w:rPr>
        <w:t>passband</w:t>
      </w:r>
      <w:r>
        <w:rPr>
          <w:rFonts w:eastAsia="等线"/>
          <w:highlight w:val="none"/>
        </w:rPr>
        <w:t xml:space="preserve"> and </w:t>
      </w:r>
      <w:r>
        <w:rPr>
          <w:rFonts w:hint="eastAsia" w:eastAsia="等线"/>
          <w:highlight w:val="none"/>
        </w:rPr>
        <w:t xml:space="preserve">a received signal on an adjacent channel outside repeater </w:t>
      </w:r>
      <w:r>
        <w:rPr>
          <w:rFonts w:hint="eastAsia" w:eastAsia="等线"/>
          <w:i/>
          <w:highlight w:val="none"/>
        </w:rPr>
        <w:t>passband</w:t>
      </w:r>
      <w:r>
        <w:rPr>
          <w:rFonts w:hint="eastAsia" w:eastAsia="等线"/>
          <w:highlight w:val="none"/>
        </w:rPr>
        <w:t xml:space="preserve"> </w:t>
      </w:r>
      <w:r>
        <w:rPr>
          <w:rFonts w:eastAsia="等线"/>
          <w:highlight w:val="none"/>
        </w:rPr>
        <w:t>is from the same direction and are the same as the TX reference direction for the opposite DL/UL setting</w:t>
      </w:r>
      <w:r>
        <w:rPr>
          <w:rFonts w:eastAsia="等线"/>
          <w:i/>
          <w:highlight w:val="none"/>
        </w:rPr>
        <w:t>.</w:t>
      </w:r>
    </w:p>
    <w:p>
      <w:pPr>
        <w:rPr>
          <w:rFonts w:eastAsia="等线"/>
          <w:highlight w:val="none"/>
        </w:rPr>
      </w:pPr>
      <w:r>
        <w:rPr>
          <w:rFonts w:eastAsia="等线"/>
          <w:highlight w:val="none"/>
        </w:rPr>
        <w:t xml:space="preserve">For a repeater operating at </w:t>
      </w:r>
      <w:r>
        <w:rPr>
          <w:rFonts w:eastAsia="等线" w:cs="Times New Roman"/>
          <w:i w:val="0"/>
          <w:iCs w:val="0"/>
          <w:highlight w:val="none"/>
        </w:rPr>
        <w:t>passband</w:t>
      </w:r>
      <w:r>
        <w:rPr>
          <w:rFonts w:eastAsia="等线"/>
          <w:highlight w:val="none"/>
        </w:rPr>
        <w:t xml:space="preserve"> operating in FR2, the ACRR requirements in table </w:t>
      </w:r>
      <w:r>
        <w:rPr>
          <w:rFonts w:eastAsia="等线"/>
          <w:highlight w:val="none"/>
          <w:lang w:val="en-US" w:eastAsia="en-GB"/>
        </w:rPr>
        <w:t>6.8.2.3.3</w:t>
      </w:r>
      <w:r>
        <w:rPr>
          <w:rFonts w:eastAsia="等线"/>
          <w:highlight w:val="none"/>
          <w:lang w:eastAsia="en-GB"/>
        </w:rPr>
        <w:t>-1</w:t>
      </w:r>
      <w:r>
        <w:rPr>
          <w:rFonts w:eastAsia="等线"/>
          <w:highlight w:val="none"/>
        </w:rPr>
        <w:t xml:space="preserve"> shall apply in downlink. In normal conditions the ACRR for downlink shall be higher than the value specified in the Table </w:t>
      </w:r>
      <w:r>
        <w:rPr>
          <w:rFonts w:eastAsia="等线"/>
          <w:highlight w:val="none"/>
          <w:lang w:val="en-US" w:eastAsia="en-GB"/>
        </w:rPr>
        <w:t>6.8.2.3.3</w:t>
      </w:r>
      <w:r>
        <w:rPr>
          <w:rFonts w:eastAsia="等线"/>
          <w:highlight w:val="none"/>
          <w:lang w:eastAsia="en-GB"/>
        </w:rPr>
        <w:t>-1</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等线" w:cs="v4.2.0"/>
          <w:b/>
          <w:highlight w:val="none"/>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-1: Repeater</w:t>
      </w:r>
      <w:r>
        <w:rPr>
          <w:rFonts w:hint="eastAsia" w:ascii="Arial" w:hAnsi="Arial" w:eastAsia="等线" w:cs="v4.2.0"/>
          <w:b/>
          <w:highlight w:val="none"/>
        </w:rPr>
        <w:t xml:space="preserve"> Downlink</w:t>
      </w:r>
      <w:r>
        <w:rPr>
          <w:rFonts w:ascii="Arial" w:hAnsi="Arial" w:eastAsia="Times New Roman" w:cs="v4.2.0"/>
          <w:b/>
          <w:highlight w:val="none"/>
          <w:lang w:eastAsia="en-GB"/>
        </w:rPr>
        <w:t xml:space="preserve"> ACRR</w:t>
      </w:r>
      <w:r>
        <w:rPr>
          <w:rFonts w:hint="eastAsia" w:ascii="Arial" w:hAnsi="Arial" w:eastAsia="等线" w:cs="v4.2.0"/>
          <w:b/>
          <w:highlight w:val="none"/>
        </w:rPr>
        <w:t xml:space="preserve">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eastAsia="等线" w:cs="Arial"/>
                <w:szCs w:val="18"/>
                <w:highlight w:val="none"/>
                <w:lang w:val="en-US" w:eastAsia="zh-CN"/>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等线" w:cs="Arial"/>
                <w:sz w:val="18"/>
                <w:szCs w:val="18"/>
                <w:highlight w:val="none"/>
              </w:rPr>
              <w:t>Medium Range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is</w:t>
            </w:r>
            <w:r>
              <w:rPr>
                <w:rFonts w:cs="Arial"/>
                <w:szCs w:val="18"/>
                <w:highlight w:val="none"/>
              </w:rPr>
              <w:t xml:space="preserve"> 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overflowPunct w:val="0"/>
        <w:autoSpaceDE w:val="0"/>
        <w:autoSpaceDN w:val="0"/>
        <w:adjustRightInd w:val="0"/>
        <w:textAlignment w:val="baseline"/>
        <w:rPr>
          <w:rFonts w:eastAsia="Times New Roman" w:cs="v4.2.0"/>
          <w:highlight w:val="none"/>
          <w:lang w:eastAsia="en-GB"/>
        </w:rPr>
      </w:pPr>
    </w:p>
    <w:p>
      <w:pPr>
        <w:rPr>
          <w:rFonts w:eastAsia="等线"/>
          <w:highlight w:val="none"/>
          <w:lang w:eastAsia="en-GB"/>
        </w:rPr>
      </w:pPr>
      <w:r>
        <w:rPr>
          <w:rFonts w:eastAsia="等线"/>
          <w:highlight w:val="none"/>
        </w:rPr>
        <w:t xml:space="preserve">For a repeater operating at </w:t>
      </w:r>
      <w:r>
        <w:rPr>
          <w:rFonts w:eastAsia="等线" w:cs="Times New Roman"/>
          <w:i w:val="0"/>
          <w:iCs w:val="0"/>
          <w:highlight w:val="none"/>
        </w:rPr>
        <w:t xml:space="preserve">passband </w:t>
      </w:r>
      <w:r>
        <w:rPr>
          <w:rFonts w:eastAsia="等线"/>
          <w:highlight w:val="none"/>
        </w:rPr>
        <w:t xml:space="preserve">operating in FR2, the ACRR requirements in table </w:t>
      </w:r>
      <w:r>
        <w:rPr>
          <w:rFonts w:eastAsia="等线"/>
          <w:highlight w:val="none"/>
          <w:lang w:val="en-US" w:eastAsia="en-GB"/>
        </w:rPr>
        <w:t>6.8.2.3.3</w:t>
      </w:r>
      <w:r>
        <w:rPr>
          <w:rFonts w:eastAsia="等线"/>
          <w:highlight w:val="none"/>
          <w:lang w:eastAsia="en-GB"/>
        </w:rPr>
        <w:t>-2</w:t>
      </w:r>
      <w:r>
        <w:rPr>
          <w:rFonts w:eastAsia="等线"/>
          <w:highlight w:val="none"/>
        </w:rPr>
        <w:t xml:space="preserve"> shall apply in uplink. In normal conditions the ACRR for uplink shall be higher than the value specified in the Table </w:t>
      </w:r>
      <w:r>
        <w:rPr>
          <w:rFonts w:eastAsia="等线"/>
          <w:highlight w:val="none"/>
          <w:lang w:val="en-US" w:eastAsia="en-GB"/>
        </w:rPr>
        <w:t>6.8.2.3.3</w:t>
      </w:r>
      <w:r>
        <w:rPr>
          <w:rFonts w:eastAsia="等线"/>
          <w:highlight w:val="none"/>
          <w:lang w:eastAsia="en-GB"/>
        </w:rPr>
        <w:t>-2</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Times New Roman" w:cs="v4.2.0"/>
          <w:b/>
          <w:highlight w:val="none"/>
          <w:lang w:eastAsia="en-GB"/>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-2: Repeater Uplink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cs="Arial"/>
                <w:szCs w:val="18"/>
                <w:highlight w:val="none"/>
                <w:lang w:eastAsia="en-GB"/>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 xml:space="preserve"> 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17</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 xml:space="preserve">is </w:t>
            </w:r>
            <w:r>
              <w:rPr>
                <w:rFonts w:cs="Arial"/>
                <w:szCs w:val="18"/>
                <w:highlight w:val="none"/>
              </w:rPr>
              <w:t xml:space="preserve">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pStyle w:val="110"/>
        <w:rPr>
          <w:highlight w:val="none"/>
          <w:lang w:eastAsia="zh-CN"/>
        </w:rPr>
      </w:pPr>
    </w:p>
    <w:p>
      <w:pPr>
        <w:pStyle w:val="3"/>
        <w:rPr>
          <w:highlight w:val="none"/>
        </w:rPr>
      </w:pPr>
      <w:bookmarkStart w:id="1004" w:name="_Toc24941"/>
      <w:bookmarkStart w:id="1005" w:name="_Toc23320"/>
      <w:bookmarkStart w:id="1006" w:name="_Toc29811852"/>
      <w:bookmarkStart w:id="1007" w:name="_Toc74663426"/>
      <w:bookmarkStart w:id="1008" w:name="_Toc53178801"/>
      <w:bookmarkStart w:id="1009" w:name="_Toc21127643"/>
      <w:bookmarkStart w:id="1010" w:name="_Toc36817404"/>
      <w:bookmarkStart w:id="1011" w:name="_Toc37267714"/>
      <w:bookmarkStart w:id="1012" w:name="_Toc37260326"/>
      <w:bookmarkStart w:id="1013" w:name="_Toc44712317"/>
      <w:bookmarkStart w:id="1014" w:name="_Toc45893630"/>
      <w:bookmarkStart w:id="1015" w:name="_Toc61179509"/>
      <w:bookmarkStart w:id="1016" w:name="_Toc82621967"/>
      <w:bookmarkStart w:id="1017" w:name="_Toc53178350"/>
      <w:bookmarkStart w:id="1018" w:name="_Toc61179039"/>
      <w:bookmarkStart w:id="1019" w:name="_Toc67916805"/>
      <w:r>
        <w:rPr>
          <w:rFonts w:hint="eastAsia"/>
          <w:highlight w:val="none"/>
          <w:lang w:val="en-US" w:eastAsia="zh-CN"/>
        </w:rPr>
        <w:t>6</w:t>
      </w:r>
      <w:r>
        <w:rPr>
          <w:rFonts w:hint="eastAsia"/>
          <w:highlight w:val="none"/>
          <w:lang w:eastAsia="zh-CN"/>
        </w:rPr>
        <w:t>.</w:t>
      </w:r>
      <w:r>
        <w:rPr>
          <w:rFonts w:hint="eastAsia"/>
          <w:highlight w:val="none"/>
          <w:lang w:val="en-US" w:eastAsia="zh-CN"/>
        </w:rPr>
        <w:t>9</w:t>
      </w:r>
      <w:r>
        <w:rPr>
          <w:rFonts w:hint="eastAsia"/>
          <w:highlight w:val="none"/>
          <w:lang w:eastAsia="zh-CN"/>
        </w:rPr>
        <w:tab/>
      </w:r>
      <w:r>
        <w:rPr>
          <w:rFonts w:hint="eastAsia"/>
          <w:highlight w:val="none"/>
          <w:lang w:eastAsia="zh-CN"/>
        </w:rPr>
        <w:t xml:space="preserve">OTA transmit </w:t>
      </w:r>
      <w:r>
        <w:rPr>
          <w:highlight w:val="none"/>
          <w:lang w:eastAsia="zh-CN"/>
        </w:rPr>
        <w:t xml:space="preserve">ON/OFF </w:t>
      </w:r>
      <w:r>
        <w:rPr>
          <w:rFonts w:hint="eastAsia"/>
          <w:highlight w:val="none"/>
          <w:lang w:eastAsia="zh-CN"/>
        </w:rPr>
        <w:t>power</w:t>
      </w:r>
      <w:bookmarkEnd w:id="1004"/>
      <w:bookmarkEnd w:id="1005"/>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bookmarkStart w:id="1020" w:name="_Toc67916801"/>
      <w:bookmarkStart w:id="1021" w:name="_Toc29811848"/>
      <w:bookmarkStart w:id="1022" w:name="_Toc37260322"/>
      <w:bookmarkStart w:id="1023" w:name="_Toc74663422"/>
      <w:bookmarkStart w:id="1024" w:name="_Toc44712313"/>
      <w:bookmarkStart w:id="1025" w:name="_Toc61179035"/>
      <w:bookmarkStart w:id="1026" w:name="_Toc36817400"/>
      <w:bookmarkStart w:id="1027" w:name="_Toc37267710"/>
      <w:bookmarkStart w:id="1028" w:name="_Toc53178346"/>
      <w:bookmarkStart w:id="1029" w:name="_Toc82621963"/>
      <w:bookmarkStart w:id="1030" w:name="_Toc45893626"/>
      <w:bookmarkStart w:id="1031" w:name="_Toc53178797"/>
      <w:bookmarkStart w:id="1032" w:name="_Toc21127639"/>
      <w:bookmarkStart w:id="1033" w:name="_Toc61179505"/>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1</w:t>
      </w:r>
      <w:r>
        <w:rPr>
          <w:rFonts w:ascii="Arial" w:hAnsi="Arial" w:eastAsia="等线"/>
          <w:sz w:val="28"/>
          <w:highlight w:val="none"/>
        </w:rPr>
        <w:tab/>
      </w:r>
      <w:r>
        <w:rPr>
          <w:rFonts w:ascii="Arial" w:hAnsi="Arial" w:eastAsia="等线"/>
          <w:sz w:val="28"/>
          <w:highlight w:val="none"/>
        </w:rPr>
        <w:t>OTA transmitter OFF power</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034" w:name="_Toc76114295"/>
      <w:bookmarkStart w:id="1035" w:name="_Toc58917849"/>
      <w:bookmarkStart w:id="1036" w:name="_Toc53183001"/>
      <w:bookmarkStart w:id="1037" w:name="_Toc21102668"/>
      <w:bookmarkStart w:id="1038" w:name="_Toc74915670"/>
      <w:bookmarkStart w:id="1039" w:name="_Toc58915668"/>
      <w:bookmarkStart w:id="1040" w:name="_Toc36635869"/>
      <w:bookmarkStart w:id="1041" w:name="_Toc82536303"/>
      <w:bookmarkStart w:id="1042" w:name="_Toc45885892"/>
      <w:bookmarkStart w:id="1043" w:name="_Toc29810517"/>
      <w:bookmarkStart w:id="1044" w:name="_Toc76544181"/>
      <w:bookmarkStart w:id="1045" w:name="_Toc37272815"/>
      <w:bookmarkStart w:id="1046" w:name="_Toc66693718"/>
      <w:r>
        <w:rPr>
          <w:rFonts w:ascii="Arial" w:hAnsi="Arial"/>
          <w:sz w:val="24"/>
          <w:highlight w:val="none"/>
        </w:rPr>
        <w:t>6.9.1.1</w:t>
      </w:r>
      <w:r>
        <w:rPr>
          <w:rFonts w:ascii="Arial" w:hAnsi="Arial"/>
          <w:sz w:val="24"/>
          <w:highlight w:val="none"/>
        </w:rPr>
        <w:tab/>
      </w:r>
      <w:r>
        <w:rPr>
          <w:rFonts w:ascii="Arial" w:hAnsi="Arial"/>
          <w:sz w:val="24"/>
          <w:highlight w:val="none"/>
        </w:rPr>
        <w:t>Definition and applicability</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pPr>
        <w:overflowPunct w:val="0"/>
        <w:autoSpaceDE w:val="0"/>
        <w:autoSpaceDN w:val="0"/>
        <w:adjustRightInd w:val="0"/>
        <w:textAlignment w:val="baseline"/>
        <w:rPr>
          <w:rFonts w:eastAsia="等线"/>
          <w:highlight w:val="none"/>
        </w:rPr>
      </w:pPr>
      <w:bookmarkStart w:id="1047" w:name="_Toc36635870"/>
      <w:bookmarkStart w:id="1048" w:name="_Toc29810518"/>
      <w:bookmarkStart w:id="1049" w:name="_Toc21102669"/>
      <w:bookmarkStart w:id="1050" w:name="_Toc66693719"/>
      <w:bookmarkStart w:id="1051" w:name="_Toc58917850"/>
      <w:bookmarkStart w:id="1052" w:name="_Toc74915671"/>
      <w:bookmarkStart w:id="1053" w:name="_Toc37272816"/>
      <w:bookmarkStart w:id="1054" w:name="_Toc76544182"/>
      <w:bookmarkStart w:id="1055" w:name="_Toc58915669"/>
      <w:bookmarkStart w:id="1056" w:name="_Toc45885893"/>
      <w:bookmarkStart w:id="1057" w:name="_Toc82536304"/>
      <w:bookmarkStart w:id="1058" w:name="_Toc53183002"/>
      <w:bookmarkStart w:id="1059" w:name="_Toc76114296"/>
      <w:r>
        <w:rPr>
          <w:rFonts w:eastAsia="等线"/>
          <w:highlight w:val="none"/>
        </w:rPr>
        <w:t xml:space="preserve">OTA transmitter OFF power is defined as the mean power measured over 70/N µs filtered with a square filter of bandwidth equal to the </w:t>
      </w:r>
      <w:r>
        <w:rPr>
          <w:rFonts w:eastAsia="等线"/>
          <w:i/>
          <w:highlight w:val="none"/>
        </w:rPr>
        <w:t xml:space="preserve">passband bandwidth </w:t>
      </w:r>
      <w:r>
        <w:rPr>
          <w:rFonts w:eastAsia="等线"/>
          <w:highlight w:val="none"/>
        </w:rPr>
        <w:t>of the repeater (</w:t>
      </w:r>
      <w:r>
        <w:rPr>
          <w:highlight w:val="none"/>
        </w:rPr>
        <w:t>BW</w:t>
      </w:r>
      <w:r>
        <w:rPr>
          <w:highlight w:val="none"/>
          <w:vertAlign w:val="subscript"/>
        </w:rPr>
        <w:t>passband</w:t>
      </w:r>
      <w:r>
        <w:rPr>
          <w:rFonts w:eastAsia="等线"/>
          <w:highlight w:val="none"/>
        </w:rPr>
        <w:t>) centred</w:t>
      </w:r>
      <w:bookmarkStart w:id="1060" w:name="_Hlk498674997"/>
      <w:r>
        <w:rPr>
          <w:rFonts w:eastAsia="等线"/>
          <w:highlight w:val="none"/>
        </w:rPr>
        <w:t xml:space="preserve"> on the assigned channel frequency during the </w:t>
      </w:r>
      <w:r>
        <w:rPr>
          <w:rFonts w:eastAsia="等线"/>
          <w:i/>
          <w:highlight w:val="none"/>
        </w:rPr>
        <w:t>transmitter OFF state</w:t>
      </w:r>
      <w:r>
        <w:rPr>
          <w:rFonts w:eastAsia="等线"/>
          <w:highlight w:val="none"/>
        </w:rPr>
        <w:t>. N = SCS/15, where SCS is Sub Carrier Spacing in kHz</w:t>
      </w:r>
      <w:bookmarkEnd w:id="1060"/>
      <w:r>
        <w:rPr>
          <w:rFonts w:eastAsia="等线"/>
          <w:highlight w:val="none"/>
        </w:rPr>
        <w:t xml:space="preserve"> of the input signal.</w:t>
      </w:r>
      <w:r>
        <w:rPr>
          <w:highlight w:val="none"/>
        </w:rPr>
        <w:t xml:space="preserve"> </w:t>
      </w:r>
      <w:r>
        <w:rPr>
          <w:rFonts w:eastAsia="等线"/>
          <w:highlight w:val="none"/>
        </w:rPr>
        <w:t>The OTA transmitter OFF power is defined as TRP.</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6.9.1.2</w:t>
      </w:r>
      <w:r>
        <w:rPr>
          <w:rFonts w:ascii="Arial" w:hAnsi="Arial"/>
          <w:sz w:val="24"/>
          <w:highlight w:val="none"/>
        </w:rPr>
        <w:tab/>
      </w:r>
      <w:r>
        <w:rPr>
          <w:rFonts w:ascii="Arial" w:hAnsi="Arial"/>
          <w:sz w:val="24"/>
          <w:highlight w:val="none"/>
        </w:rPr>
        <w:t>Minimum requirement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r>
        <w:rPr>
          <w:color w:val="000000"/>
          <w:highlight w:val="none"/>
        </w:rPr>
        <w:t>x</w:t>
      </w:r>
      <w:r>
        <w:rPr>
          <w:color w:val="000000"/>
          <w:highlight w:val="none"/>
        </w:rPr>
        <w:t>], clause 7.9.2.2.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061" w:name="_Toc76544183"/>
      <w:bookmarkStart w:id="1062" w:name="_Toc58915670"/>
      <w:bookmarkStart w:id="1063" w:name="_Toc76114297"/>
      <w:bookmarkStart w:id="1064" w:name="_Toc74915672"/>
      <w:bookmarkStart w:id="1065" w:name="_Toc37272817"/>
      <w:bookmarkStart w:id="1066" w:name="_Toc29810519"/>
      <w:bookmarkStart w:id="1067" w:name="_Toc45885894"/>
      <w:bookmarkStart w:id="1068" w:name="_Toc53183003"/>
      <w:bookmarkStart w:id="1069" w:name="_Toc21102670"/>
      <w:bookmarkStart w:id="1070" w:name="_Toc36635871"/>
      <w:bookmarkStart w:id="1071" w:name="_Toc82536305"/>
      <w:bookmarkStart w:id="1072" w:name="_Toc58917851"/>
      <w:bookmarkStart w:id="1073" w:name="_Toc66693720"/>
      <w:r>
        <w:rPr>
          <w:rFonts w:ascii="Arial" w:hAnsi="Arial"/>
          <w:sz w:val="24"/>
          <w:highlight w:val="none"/>
        </w:rPr>
        <w:t>6.9.1.3</w:t>
      </w:r>
      <w:r>
        <w:rPr>
          <w:rFonts w:ascii="Arial" w:hAnsi="Arial"/>
          <w:sz w:val="24"/>
          <w:highlight w:val="none"/>
        </w:rPr>
        <w:tab/>
      </w:r>
      <w:r>
        <w:rPr>
          <w:rFonts w:ascii="Arial" w:hAnsi="Arial"/>
          <w:sz w:val="24"/>
          <w:highlight w:val="none"/>
        </w:rPr>
        <w:t>Test purpose</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pPr>
        <w:overflowPunct w:val="0"/>
        <w:autoSpaceDE w:val="0"/>
        <w:autoSpaceDN w:val="0"/>
        <w:adjustRightInd w:val="0"/>
        <w:textAlignment w:val="baseline"/>
        <w:rPr>
          <w:color w:val="000000"/>
          <w:highlight w:val="none"/>
        </w:rPr>
      </w:pPr>
      <w:r>
        <w:rPr>
          <w:color w:val="000000"/>
          <w:highlight w:val="none"/>
        </w:rPr>
        <w:t>The purpose of this test is to verify the OTA transmitter OFF power</w:t>
      </w:r>
      <w:r>
        <w:rPr>
          <w:color w:val="000000"/>
          <w:highlight w:val="none"/>
          <w:lang w:eastAsia="zh-CN"/>
        </w:rPr>
        <w:t xml:space="preserve"> is</w:t>
      </w:r>
      <w:r>
        <w:rPr>
          <w:color w:val="000000"/>
          <w:highlight w:val="none"/>
        </w:rPr>
        <w:t xml:space="preserv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074" w:name="_Toc53183004"/>
      <w:bookmarkStart w:id="1075" w:name="_Toc76114298"/>
      <w:bookmarkStart w:id="1076" w:name="_Toc66693721"/>
      <w:bookmarkStart w:id="1077" w:name="_Toc58915671"/>
      <w:bookmarkStart w:id="1078" w:name="_Toc45885895"/>
      <w:bookmarkStart w:id="1079" w:name="_Toc76544184"/>
      <w:bookmarkStart w:id="1080" w:name="_Toc82536306"/>
      <w:bookmarkStart w:id="1081" w:name="_Toc37272818"/>
      <w:bookmarkStart w:id="1082" w:name="_Toc29810520"/>
      <w:bookmarkStart w:id="1083" w:name="_Toc36635872"/>
      <w:bookmarkStart w:id="1084" w:name="_Toc74915673"/>
      <w:bookmarkStart w:id="1085" w:name="_Toc21102671"/>
      <w:bookmarkStart w:id="1086" w:name="_Toc58917852"/>
      <w:r>
        <w:rPr>
          <w:rFonts w:ascii="Arial" w:hAnsi="Arial"/>
          <w:sz w:val="24"/>
          <w:highlight w:val="none"/>
        </w:rPr>
        <w:t>6.9.1.4</w:t>
      </w:r>
      <w:r>
        <w:rPr>
          <w:rFonts w:ascii="Arial" w:hAnsi="Arial"/>
          <w:sz w:val="24"/>
          <w:highlight w:val="none"/>
        </w:rPr>
        <w:tab/>
      </w:r>
      <w:r>
        <w:rPr>
          <w:rFonts w:ascii="Arial" w:hAnsi="Arial"/>
          <w:sz w:val="24"/>
          <w:highlight w:val="none"/>
        </w:rPr>
        <w:t>Method of test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pPr>
        <w:overflowPunct w:val="0"/>
        <w:autoSpaceDE w:val="0"/>
        <w:autoSpaceDN w:val="0"/>
        <w:adjustRightInd w:val="0"/>
        <w:textAlignment w:val="baseline"/>
        <w:rPr>
          <w:color w:val="000000"/>
          <w:highlight w:val="none"/>
        </w:rPr>
      </w:pPr>
      <w:r>
        <w:rPr>
          <w:color w:val="000000"/>
          <w:highlight w:val="none"/>
        </w:rPr>
        <w:t>Requirement is tested together with transmitter transient period, as described in clause 6.9.2.4.</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087" w:name="_Toc76544185"/>
      <w:bookmarkStart w:id="1088" w:name="_Toc45885896"/>
      <w:bookmarkStart w:id="1089" w:name="_Toc58915672"/>
      <w:bookmarkStart w:id="1090" w:name="_Toc53183005"/>
      <w:bookmarkStart w:id="1091" w:name="_Toc74915674"/>
      <w:bookmarkStart w:id="1092" w:name="_Toc37272819"/>
      <w:bookmarkStart w:id="1093" w:name="_Toc66693722"/>
      <w:bookmarkStart w:id="1094" w:name="_Toc36635873"/>
      <w:bookmarkStart w:id="1095" w:name="_Toc29810521"/>
      <w:bookmarkStart w:id="1096" w:name="_Toc82536307"/>
      <w:bookmarkStart w:id="1097" w:name="_Toc58917853"/>
      <w:bookmarkStart w:id="1098" w:name="_Toc76114299"/>
      <w:bookmarkStart w:id="1099" w:name="_Toc21102672"/>
      <w:r>
        <w:rPr>
          <w:rFonts w:ascii="Arial" w:hAnsi="Arial"/>
          <w:sz w:val="24"/>
          <w:highlight w:val="none"/>
        </w:rPr>
        <w:t>6.9.1.5</w:t>
      </w:r>
      <w:r>
        <w:rPr>
          <w:rFonts w:ascii="Arial" w:hAnsi="Arial"/>
          <w:sz w:val="24"/>
          <w:highlight w:val="none"/>
        </w:rPr>
        <w:tab/>
      </w:r>
      <w:r>
        <w:rPr>
          <w:rFonts w:ascii="Arial" w:hAnsi="Arial"/>
          <w:sz w:val="24"/>
          <w:highlight w:val="none"/>
        </w:rPr>
        <w:t>Test requirements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pPr>
        <w:overflowPunct w:val="0"/>
        <w:autoSpaceDE w:val="0"/>
        <w:autoSpaceDN w:val="0"/>
        <w:adjustRightInd w:val="0"/>
        <w:textAlignment w:val="baseline"/>
        <w:rPr>
          <w:highlight w:val="none"/>
        </w:rPr>
      </w:pPr>
      <w:r>
        <w:rPr>
          <w:color w:val="000000"/>
          <w:highlight w:val="none"/>
        </w:rPr>
        <w:t>The conformance testing of transmit OFF power is included in the conformance testing of transmit</w:t>
      </w:r>
      <w:r>
        <w:rPr>
          <w:color w:val="000000"/>
          <w:highlight w:val="none"/>
          <w:lang w:eastAsia="zh-CN"/>
        </w:rPr>
        <w:t>ter transient period</w:t>
      </w:r>
      <w:r>
        <w:rPr>
          <w:color w:val="000000"/>
          <w:highlight w:val="none"/>
        </w:rPr>
        <w:t>; therefore, see clause 6.9.2.5 for test requirements.</w:t>
      </w:r>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2</w:t>
      </w:r>
      <w:r>
        <w:rPr>
          <w:rFonts w:ascii="Arial" w:hAnsi="Arial" w:eastAsia="等线"/>
          <w:sz w:val="28"/>
          <w:highlight w:val="none"/>
        </w:rPr>
        <w:tab/>
      </w:r>
      <w:r>
        <w:rPr>
          <w:rFonts w:ascii="Arial" w:hAnsi="Arial" w:eastAsia="等线"/>
          <w:sz w:val="28"/>
          <w:highlight w:val="none"/>
        </w:rPr>
        <w:t>OTA transient period</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100" w:name="_Toc58915674"/>
      <w:bookmarkStart w:id="1101" w:name="_Toc76544187"/>
      <w:bookmarkStart w:id="1102" w:name="_Toc66693724"/>
      <w:bookmarkStart w:id="1103" w:name="_Toc37272821"/>
      <w:bookmarkStart w:id="1104" w:name="_Toc82536309"/>
      <w:bookmarkStart w:id="1105" w:name="_Toc21102674"/>
      <w:bookmarkStart w:id="1106" w:name="_Toc29810523"/>
      <w:bookmarkStart w:id="1107" w:name="_Toc76114301"/>
      <w:bookmarkStart w:id="1108" w:name="_Toc45885898"/>
      <w:bookmarkStart w:id="1109" w:name="_Toc36635875"/>
      <w:bookmarkStart w:id="1110" w:name="_Toc53183007"/>
      <w:bookmarkStart w:id="1111" w:name="_Toc58917855"/>
      <w:bookmarkStart w:id="1112" w:name="_Toc74915676"/>
      <w:r>
        <w:rPr>
          <w:rFonts w:ascii="Arial" w:hAnsi="Arial"/>
          <w:sz w:val="24"/>
          <w:highlight w:val="none"/>
        </w:rPr>
        <w:t>6.9.2.1</w:t>
      </w:r>
      <w:r>
        <w:rPr>
          <w:rFonts w:ascii="Arial" w:hAnsi="Arial"/>
          <w:sz w:val="24"/>
          <w:highlight w:val="none"/>
        </w:rPr>
        <w:tab/>
      </w:r>
      <w:r>
        <w:rPr>
          <w:rFonts w:ascii="Arial" w:hAnsi="Arial"/>
          <w:sz w:val="24"/>
          <w:highlight w:val="none"/>
        </w:rPr>
        <w:t>Definition and applicability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pPr>
        <w:overflowPunct w:val="0"/>
        <w:autoSpaceDE w:val="0"/>
        <w:autoSpaceDN w:val="0"/>
        <w:adjustRightInd w:val="0"/>
        <w:textAlignment w:val="baseline"/>
        <w:rPr>
          <w:rFonts w:eastAsia="等线"/>
          <w:highlight w:val="none"/>
        </w:rPr>
      </w:pPr>
      <w:bookmarkStart w:id="1113" w:name="_Hlk104392742"/>
      <w:bookmarkStart w:id="1114" w:name="_Toc21102675"/>
      <w:bookmarkStart w:id="1115" w:name="_Toc53183008"/>
      <w:bookmarkStart w:id="1116" w:name="_Toc36635876"/>
      <w:bookmarkStart w:id="1117" w:name="_Toc58915675"/>
      <w:bookmarkStart w:id="1118" w:name="_Toc37272822"/>
      <w:bookmarkStart w:id="1119" w:name="_Toc29810524"/>
      <w:bookmarkStart w:id="1120" w:name="_Toc58917856"/>
      <w:bookmarkStart w:id="1121" w:name="_Toc66693725"/>
      <w:bookmarkStart w:id="1122" w:name="_Toc74915677"/>
      <w:bookmarkStart w:id="1123" w:name="_Toc76114302"/>
      <w:bookmarkStart w:id="1124" w:name="_Toc82536310"/>
      <w:bookmarkStart w:id="1125" w:name="_Toc45885899"/>
      <w:bookmarkStart w:id="1126" w:name="_Toc76544188"/>
      <w:r>
        <w:rPr>
          <w:rFonts w:eastAsia="等线"/>
          <w:highlight w:val="none"/>
        </w:rPr>
        <w:t xml:space="preserve">The OTA </w:t>
      </w:r>
      <w:r>
        <w:rPr>
          <w:rFonts w:eastAsia="等线"/>
          <w:i/>
          <w:highlight w:val="none"/>
        </w:rPr>
        <w:t>transmitter transient period</w:t>
      </w:r>
      <w:r>
        <w:rPr>
          <w:rFonts w:eastAsia="等线"/>
          <w:highlight w:val="none"/>
        </w:rPr>
        <w:t xml:space="preserve"> is the time period during which the transmitter is changing from the tra</w:t>
      </w:r>
      <w:r>
        <w:rPr>
          <w:rFonts w:eastAsia="等线"/>
          <w:i/>
          <w:highlight w:val="none"/>
        </w:rPr>
        <w:t>nsmitter OFF state</w:t>
      </w:r>
      <w:r>
        <w:rPr>
          <w:rFonts w:eastAsia="等线"/>
          <w:highlight w:val="none"/>
        </w:rPr>
        <w:t xml:space="preserve"> to the </w:t>
      </w:r>
      <w:r>
        <w:rPr>
          <w:rFonts w:eastAsia="等线"/>
          <w:i/>
          <w:highlight w:val="none"/>
        </w:rPr>
        <w:t xml:space="preserve">transmitter ON state </w:t>
      </w:r>
      <w:r>
        <w:rPr>
          <w:rFonts w:eastAsia="等线"/>
          <w:highlight w:val="none"/>
        </w:rPr>
        <w:t xml:space="preserve">or vice versa. The </w:t>
      </w:r>
      <w:r>
        <w:rPr>
          <w:rFonts w:eastAsia="等线"/>
          <w:i/>
          <w:highlight w:val="none"/>
        </w:rPr>
        <w:t>transmitter transient period</w:t>
      </w:r>
      <w:r>
        <w:rPr>
          <w:rFonts w:eastAsia="等线"/>
          <w:highlight w:val="none"/>
        </w:rPr>
        <w:t xml:space="preserve"> is illustrated in figure </w:t>
      </w:r>
      <w:r>
        <w:rPr>
          <w:rFonts w:eastAsia="等线"/>
          <w:highlight w:val="none"/>
          <w:lang w:eastAsia="zh-CN"/>
        </w:rPr>
        <w:t>6.9</w:t>
      </w:r>
      <w:r>
        <w:rPr>
          <w:rFonts w:eastAsia="等线"/>
          <w:highlight w:val="none"/>
        </w:rPr>
        <w:t>.</w:t>
      </w:r>
      <w:r>
        <w:rPr>
          <w:rFonts w:eastAsia="等线"/>
          <w:highlight w:val="none"/>
          <w:lang w:eastAsia="zh-CN"/>
        </w:rPr>
        <w:t>2</w:t>
      </w:r>
      <w:r>
        <w:rPr>
          <w:rFonts w:eastAsia="等线"/>
          <w:highlight w:val="none"/>
        </w:rPr>
        <w:t>.1-1.</w:t>
      </w:r>
    </w:p>
    <w:p>
      <w:pPr>
        <w:keepNext/>
        <w:keepLines/>
        <w:overflowPunct w:val="0"/>
        <w:autoSpaceDE w:val="0"/>
        <w:autoSpaceDN w:val="0"/>
        <w:adjustRightInd w:val="0"/>
        <w:spacing w:before="60"/>
        <w:jc w:val="center"/>
        <w:textAlignment w:val="baseline"/>
        <w:rPr>
          <w:rFonts w:ascii="Arial" w:hAnsi="Arial" w:eastAsia="等线"/>
          <w:b/>
          <w:highlight w:val="none"/>
        </w:rPr>
      </w:pPr>
    </w:p>
    <w:p>
      <w:pPr>
        <w:keepNext/>
        <w:keepLines/>
        <w:overflowPunct w:val="0"/>
        <w:autoSpaceDE w:val="0"/>
        <w:autoSpaceDN w:val="0"/>
        <w:adjustRightInd w:val="0"/>
        <w:spacing w:before="60"/>
        <w:jc w:val="center"/>
        <w:textAlignment w:val="baseline"/>
        <w:rPr>
          <w:rFonts w:ascii="Arial" w:hAnsi="Arial" w:eastAsia="等线"/>
          <w:b/>
          <w:highlight w:val="none"/>
        </w:rPr>
      </w:pPr>
      <w:r>
        <w:rPr>
          <w:rFonts w:eastAsia="等线"/>
          <w:highlight w:val="none"/>
        </w:rPr>
        <w:object>
          <v:shape id="_x0000_i1025" o:spt="75" type="#_x0000_t75" style="height:191.3pt;width:462.2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keepLines/>
        <w:overflowPunct w:val="0"/>
        <w:autoSpaceDE w:val="0"/>
        <w:autoSpaceDN w:val="0"/>
        <w:adjustRightInd w:val="0"/>
        <w:spacing w:after="240"/>
        <w:jc w:val="center"/>
        <w:textAlignment w:val="baseline"/>
        <w:rPr>
          <w:rFonts w:ascii="Arial" w:hAnsi="Arial" w:eastAsia="等线"/>
          <w:b/>
          <w:highlight w:val="none"/>
        </w:rPr>
      </w:pPr>
      <w:r>
        <w:rPr>
          <w:rFonts w:ascii="Arial" w:hAnsi="Arial" w:eastAsia="等线"/>
          <w:b/>
          <w:highlight w:val="none"/>
        </w:rPr>
        <w:t xml:space="preserve">Figure </w:t>
      </w:r>
      <w:r>
        <w:rPr>
          <w:rFonts w:ascii="Arial" w:hAnsi="Arial" w:eastAsia="等线"/>
          <w:b/>
          <w:highlight w:val="none"/>
          <w:lang w:eastAsia="zh-CN"/>
        </w:rPr>
        <w:t>6.9</w:t>
      </w:r>
      <w:r>
        <w:rPr>
          <w:rFonts w:ascii="Arial" w:hAnsi="Arial" w:eastAsia="等线"/>
          <w:b/>
          <w:highlight w:val="none"/>
        </w:rPr>
        <w:t>.</w:t>
      </w:r>
      <w:r>
        <w:rPr>
          <w:rFonts w:ascii="Arial" w:hAnsi="Arial" w:eastAsia="等线"/>
          <w:b/>
          <w:highlight w:val="none"/>
          <w:lang w:eastAsia="zh-CN"/>
        </w:rPr>
        <w:t>2</w:t>
      </w:r>
      <w:r>
        <w:rPr>
          <w:rFonts w:ascii="Arial" w:hAnsi="Arial" w:eastAsia="等线"/>
          <w:b/>
          <w:highlight w:val="none"/>
        </w:rPr>
        <w:t xml:space="preserve">.1-1: Example of relations between transmitter </w:t>
      </w:r>
      <w:r>
        <w:rPr>
          <w:rFonts w:ascii="Arial" w:hAnsi="Arial" w:eastAsia="等线"/>
          <w:b/>
          <w:i/>
          <w:iCs/>
          <w:highlight w:val="none"/>
        </w:rPr>
        <w:t>ON state</w:t>
      </w:r>
      <w:r>
        <w:rPr>
          <w:rFonts w:ascii="Arial" w:hAnsi="Arial" w:eastAsia="等线"/>
          <w:b/>
          <w:highlight w:val="none"/>
        </w:rPr>
        <w:t xml:space="preserve">, transmitter </w:t>
      </w:r>
      <w:r>
        <w:rPr>
          <w:rFonts w:ascii="Arial" w:hAnsi="Arial" w:eastAsia="等线"/>
          <w:b/>
          <w:i/>
          <w:iCs/>
          <w:highlight w:val="none"/>
        </w:rPr>
        <w:t>OFF state</w:t>
      </w:r>
      <w:r>
        <w:rPr>
          <w:rFonts w:ascii="Arial" w:hAnsi="Arial" w:eastAsia="等线"/>
          <w:b/>
          <w:highlight w:val="none"/>
        </w:rPr>
        <w:t xml:space="preserve"> and </w:t>
      </w:r>
      <w:r>
        <w:rPr>
          <w:rFonts w:ascii="Arial" w:hAnsi="Arial" w:eastAsia="等线"/>
          <w:b/>
          <w:i/>
          <w:highlight w:val="none"/>
        </w:rPr>
        <w:t>transmitter transient period</w:t>
      </w:r>
    </w:p>
    <w:p>
      <w:pPr>
        <w:overflowPunct w:val="0"/>
        <w:autoSpaceDE w:val="0"/>
        <w:autoSpaceDN w:val="0"/>
        <w:adjustRightInd w:val="0"/>
        <w:textAlignment w:val="baseline"/>
        <w:rPr>
          <w:rFonts w:eastAsia="等线" w:cs="v5.0.0"/>
          <w:highlight w:val="none"/>
          <w:lang w:eastAsia="zh-CN"/>
        </w:rPr>
      </w:pPr>
      <w:r>
        <w:rPr>
          <w:rFonts w:eastAsia="等线"/>
          <w:highlight w:val="none"/>
        </w:rPr>
        <w:t xml:space="preserve">This requirement </w:t>
      </w:r>
      <w:r>
        <w:rPr>
          <w:highlight w:val="none"/>
        </w:rPr>
        <w:t>shall be applied</w:t>
      </w:r>
      <w:r>
        <w:rPr>
          <w:rFonts w:eastAsia="等线"/>
          <w:highlight w:val="none"/>
        </w:rPr>
        <w:t xml:space="preserve"> at each RIB supporting transmission in the </w:t>
      </w:r>
      <w:r>
        <w:rPr>
          <w:rFonts w:eastAsia="等线"/>
          <w:i/>
          <w:iCs/>
          <w:highlight w:val="none"/>
        </w:rPr>
        <w:t>operating band</w:t>
      </w:r>
      <w:r>
        <w:rPr>
          <w:rFonts w:eastAsia="等线"/>
          <w:highlight w:val="none"/>
        </w:rPr>
        <w:t>.</w:t>
      </w:r>
      <w:r>
        <w:rPr>
          <w:rFonts w:eastAsia="等线"/>
          <w:highlight w:val="none"/>
          <w:lang w:eastAsia="zh-CN"/>
        </w:rPr>
        <w:t xml:space="preserve"> </w:t>
      </w:r>
    </w:p>
    <w:p>
      <w:pPr>
        <w:overflowPunct w:val="0"/>
        <w:autoSpaceDE w:val="0"/>
        <w:autoSpaceDN w:val="0"/>
        <w:adjustRightInd w:val="0"/>
        <w:textAlignment w:val="baseline"/>
        <w:rPr>
          <w:rFonts w:eastAsia="等线" w:cs="v5.0.0"/>
          <w:highlight w:val="none"/>
          <w:lang w:eastAsia="zh-CN"/>
        </w:rPr>
      </w:pPr>
      <w:r>
        <w:rPr>
          <w:rFonts w:eastAsia="等线" w:cs="v5.0.0"/>
          <w:highlight w:val="none"/>
          <w:lang w:eastAsia="zh-CN"/>
        </w:rPr>
        <w:t xml:space="preserve">For a repeater that is not declared to be a long delay repeater (D.15), </w:t>
      </w:r>
      <w:r>
        <w:rPr>
          <w:rFonts w:eastAsia="等线" w:cs="v5.0.0"/>
          <w:highlight w:val="none"/>
        </w:rPr>
        <w:t>the beginning and end point of downlink and uplink bursts are referenced to the slot timing at the input</w:t>
      </w:r>
      <w:r>
        <w:rPr>
          <w:rFonts w:eastAsia="等线" w:cs="v5.0.0"/>
          <w:highlight w:val="none"/>
          <w:lang w:eastAsia="zh-CN"/>
        </w:rPr>
        <w:t>.</w:t>
      </w:r>
    </w:p>
    <w:p>
      <w:pPr>
        <w:overflowPunct w:val="0"/>
        <w:autoSpaceDE w:val="0"/>
        <w:autoSpaceDN w:val="0"/>
        <w:adjustRightInd w:val="0"/>
        <w:textAlignment w:val="baseline"/>
        <w:rPr>
          <w:rFonts w:eastAsia="等线" w:cs="v5.0.0"/>
          <w:highlight w:val="none"/>
        </w:rPr>
      </w:pPr>
      <w:r>
        <w:rPr>
          <w:rFonts w:eastAsia="等线" w:cs="v5.0.0"/>
          <w:highlight w:val="none"/>
          <w:lang w:eastAsia="zh-CN"/>
        </w:rPr>
        <w:t xml:space="preserve">For a repeater that is declared to be a long delay repeater (D.15), </w:t>
      </w:r>
      <w:r>
        <w:rPr>
          <w:rFonts w:eastAsia="等线" w:cs="v5.0.0"/>
          <w:highlight w:val="none"/>
        </w:rPr>
        <w:t>the beginning and end point of downlink and uplink bursts are referenced to the slot timing at the input plus the declared repeater delay.</w:t>
      </w:r>
    </w:p>
    <w:bookmarkEnd w:id="1113"/>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6.9.2.2</w:t>
      </w:r>
      <w:r>
        <w:rPr>
          <w:rFonts w:ascii="Arial" w:hAnsi="Arial"/>
          <w:sz w:val="24"/>
          <w:highlight w:val="none"/>
        </w:rPr>
        <w:tab/>
      </w:r>
      <w:r>
        <w:rPr>
          <w:rFonts w:ascii="Arial" w:hAnsi="Arial"/>
          <w:sz w:val="24"/>
          <w:highlight w:val="none"/>
        </w:rPr>
        <w:t>Minimum requirement</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r>
        <w:rPr>
          <w:color w:val="000000"/>
          <w:highlight w:val="none"/>
        </w:rPr>
        <w:t>x</w:t>
      </w:r>
      <w:r>
        <w:rPr>
          <w:color w:val="000000"/>
          <w:highlight w:val="none"/>
        </w:rPr>
        <w:t>], clause 7.9.3.2.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127" w:name="_Toc76114303"/>
      <w:bookmarkStart w:id="1128" w:name="_Toc53183009"/>
      <w:bookmarkStart w:id="1129" w:name="_Toc74915678"/>
      <w:bookmarkStart w:id="1130" w:name="_Toc21102676"/>
      <w:bookmarkStart w:id="1131" w:name="_Toc37272823"/>
      <w:bookmarkStart w:id="1132" w:name="_Toc82536311"/>
      <w:bookmarkStart w:id="1133" w:name="_Toc66693726"/>
      <w:bookmarkStart w:id="1134" w:name="_Toc58915676"/>
      <w:bookmarkStart w:id="1135" w:name="_Toc29810525"/>
      <w:bookmarkStart w:id="1136" w:name="_Toc76544189"/>
      <w:bookmarkStart w:id="1137" w:name="_Toc36635877"/>
      <w:bookmarkStart w:id="1138" w:name="_Toc45885900"/>
      <w:bookmarkStart w:id="1139" w:name="_Toc58917857"/>
      <w:r>
        <w:rPr>
          <w:rFonts w:ascii="Arial" w:hAnsi="Arial"/>
          <w:sz w:val="24"/>
          <w:highlight w:val="none"/>
        </w:rPr>
        <w:t>6.9.2.3</w:t>
      </w:r>
      <w:r>
        <w:rPr>
          <w:rFonts w:ascii="Arial" w:hAnsi="Arial"/>
          <w:sz w:val="24"/>
          <w:highlight w:val="none"/>
        </w:rPr>
        <w:tab/>
      </w:r>
      <w:r>
        <w:rPr>
          <w:rFonts w:ascii="Arial" w:hAnsi="Arial"/>
          <w:sz w:val="24"/>
          <w:highlight w:val="none"/>
        </w:rPr>
        <w:t>Test purpose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pPr>
        <w:overflowPunct w:val="0"/>
        <w:autoSpaceDE w:val="0"/>
        <w:autoSpaceDN w:val="0"/>
        <w:adjustRightInd w:val="0"/>
        <w:textAlignment w:val="baseline"/>
        <w:rPr>
          <w:color w:val="000000"/>
          <w:highlight w:val="none"/>
          <w:lang w:eastAsia="zh-CN"/>
        </w:rPr>
      </w:pPr>
      <w:r>
        <w:rPr>
          <w:color w:val="000000"/>
          <w:highlight w:val="none"/>
        </w:rPr>
        <w:t>The purpose of this test is to verify the OTA transmitter transient periods are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140" w:name="_Toc21102677"/>
      <w:bookmarkStart w:id="1141" w:name="_Toc29810526"/>
      <w:bookmarkStart w:id="1142" w:name="_Toc58917858"/>
      <w:bookmarkStart w:id="1143" w:name="_Toc58915677"/>
      <w:bookmarkStart w:id="1144" w:name="_Toc36635878"/>
      <w:bookmarkStart w:id="1145" w:name="_Toc66693727"/>
      <w:bookmarkStart w:id="1146" w:name="_Toc76114304"/>
      <w:bookmarkStart w:id="1147" w:name="_Toc53183010"/>
      <w:bookmarkStart w:id="1148" w:name="_Toc45885901"/>
      <w:bookmarkStart w:id="1149" w:name="_Toc74915679"/>
      <w:bookmarkStart w:id="1150" w:name="_Toc82536312"/>
      <w:bookmarkStart w:id="1151" w:name="_Toc76544190"/>
      <w:bookmarkStart w:id="1152" w:name="_Toc37272824"/>
      <w:r>
        <w:rPr>
          <w:rFonts w:ascii="Arial" w:hAnsi="Arial"/>
          <w:sz w:val="24"/>
          <w:highlight w:val="none"/>
        </w:rPr>
        <w:t>6.9.2.4</w:t>
      </w:r>
      <w:r>
        <w:rPr>
          <w:rFonts w:ascii="Arial" w:hAnsi="Arial"/>
          <w:sz w:val="24"/>
          <w:highlight w:val="none"/>
        </w:rPr>
        <w:tab/>
      </w:r>
      <w:r>
        <w:rPr>
          <w:rFonts w:ascii="Arial" w:hAnsi="Arial"/>
          <w:sz w:val="24"/>
          <w:highlight w:val="none"/>
        </w:rPr>
        <w:t>Method of test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1153" w:name="_Toc74915680"/>
      <w:bookmarkStart w:id="1154" w:name="_Toc76544191"/>
      <w:bookmarkStart w:id="1155" w:name="_Toc45885902"/>
      <w:bookmarkStart w:id="1156" w:name="_Toc37272825"/>
      <w:bookmarkStart w:id="1157" w:name="_Toc76114305"/>
      <w:bookmarkStart w:id="1158" w:name="_Toc58917859"/>
      <w:bookmarkStart w:id="1159" w:name="_Toc36635879"/>
      <w:bookmarkStart w:id="1160" w:name="_Toc21102678"/>
      <w:bookmarkStart w:id="1161" w:name="_Toc66693728"/>
      <w:bookmarkStart w:id="1162" w:name="_Toc53183011"/>
      <w:bookmarkStart w:id="1163" w:name="_Toc82536313"/>
      <w:bookmarkStart w:id="1164" w:name="_Toc58915678"/>
      <w:bookmarkStart w:id="1165" w:name="_Toc29810527"/>
      <w:r>
        <w:rPr>
          <w:rFonts w:ascii="Arial" w:hAnsi="Arial"/>
          <w:highlight w:val="none"/>
        </w:rPr>
        <w:t>6.9.2.4.1</w:t>
      </w:r>
      <w:r>
        <w:rPr>
          <w:rFonts w:ascii="Arial" w:hAnsi="Arial"/>
          <w:highlight w:val="none"/>
        </w:rPr>
        <w:tab/>
      </w:r>
      <w:r>
        <w:rPr>
          <w:rFonts w:ascii="Arial" w:hAnsi="Arial"/>
          <w:highlight w:val="none"/>
        </w:rPr>
        <w:t>Initial conditions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pPr>
        <w:overflowPunct w:val="0"/>
        <w:autoSpaceDE w:val="0"/>
        <w:autoSpaceDN w:val="0"/>
        <w:adjustRightInd w:val="0"/>
        <w:textAlignment w:val="baseline"/>
        <w:rPr>
          <w:color w:val="000000"/>
          <w:highlight w:val="none"/>
        </w:rPr>
      </w:pPr>
      <w:r>
        <w:rPr>
          <w:color w:val="000000"/>
          <w:highlight w:val="none"/>
        </w:rPr>
        <w:t>Test environment: Normal; see annex B.2.</w:t>
      </w:r>
    </w:p>
    <w:p>
      <w:pPr>
        <w:overflowPunct w:val="0"/>
        <w:autoSpaceDE w:val="0"/>
        <w:autoSpaceDN w:val="0"/>
        <w:adjustRightInd w:val="0"/>
        <w:textAlignment w:val="baseline"/>
        <w:rPr>
          <w:color w:val="000000"/>
          <w:highlight w:val="none"/>
        </w:rPr>
      </w:pPr>
      <w:r>
        <w:rPr>
          <w:color w:val="000000"/>
          <w:highlight w:val="none"/>
        </w:rPr>
        <w:t>RF channels to be tested: M; see clause 4.9.1.</w:t>
      </w:r>
    </w:p>
    <w:p>
      <w:pPr>
        <w:overflowPunct w:val="0"/>
        <w:autoSpaceDE w:val="0"/>
        <w:autoSpaceDN w:val="0"/>
        <w:adjustRightInd w:val="0"/>
        <w:textAlignment w:val="baseline"/>
        <w:rPr>
          <w:color w:val="000000"/>
          <w:highlight w:val="none"/>
        </w:rPr>
      </w:pPr>
      <w:r>
        <w:rPr>
          <w:color w:val="000000"/>
          <w:highlight w:val="none"/>
        </w:rPr>
        <w:t>Directions to be tested:</w:t>
      </w:r>
    </w:p>
    <w:p>
      <w:pPr>
        <w:overflowPunct w:val="0"/>
        <w:autoSpaceDE w:val="0"/>
        <w:autoSpaceDN w:val="0"/>
        <w:adjustRightInd w:val="0"/>
        <w:ind w:left="568" w:hanging="284"/>
        <w:textAlignment w:val="baseline"/>
        <w:rPr>
          <w:color w:val="000000"/>
          <w:highlight w:val="none"/>
        </w:rPr>
      </w:pPr>
      <w:r>
        <w:rPr>
          <w:color w:val="000000"/>
          <w:highlight w:val="none"/>
        </w:rPr>
        <w:t>-</w:t>
      </w:r>
      <w:r>
        <w:rPr>
          <w:color w:val="000000"/>
          <w:highlight w:val="none"/>
        </w:rPr>
        <w:tab/>
      </w:r>
      <w:r>
        <w:rPr>
          <w:color w:val="000000"/>
          <w:highlight w:val="none"/>
        </w:rPr>
        <w:t>The requirement is verified by an EIRP measurement at a direction corresponding to the OTA peak directions set reference beam direction pair (</w:t>
      </w:r>
      <w:r>
        <w:rPr>
          <w:color w:val="000000"/>
          <w:highlight w:val="none"/>
        </w:rPr>
        <w:t>D.8</w:t>
      </w:r>
      <w:r>
        <w:rPr>
          <w:color w:val="000000"/>
          <w:highlight w:val="none"/>
        </w:rPr>
        <w:t>) for the beam identifier (</w:t>
      </w:r>
      <w:r>
        <w:rPr>
          <w:color w:val="000000"/>
          <w:highlight w:val="none"/>
        </w:rPr>
        <w:t>D.3</w:t>
      </w:r>
      <w:r>
        <w:rPr>
          <w:color w:val="000000"/>
          <w:highlight w:val="none"/>
        </w:rPr>
        <w:t>) which provides the highest intended EIRP.</w:t>
      </w:r>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1166" w:name="_Toc53183012"/>
      <w:bookmarkStart w:id="1167" w:name="_Toc58917860"/>
      <w:bookmarkStart w:id="1168" w:name="_Toc76114306"/>
      <w:bookmarkStart w:id="1169" w:name="_Toc66693729"/>
      <w:bookmarkStart w:id="1170" w:name="_Toc74915681"/>
      <w:bookmarkStart w:id="1171" w:name="_Toc21102679"/>
      <w:bookmarkStart w:id="1172" w:name="_Toc29810528"/>
      <w:bookmarkStart w:id="1173" w:name="_Toc76544192"/>
      <w:bookmarkStart w:id="1174" w:name="_Toc45885903"/>
      <w:bookmarkStart w:id="1175" w:name="_Toc58915679"/>
      <w:bookmarkStart w:id="1176" w:name="_Toc82536314"/>
      <w:bookmarkStart w:id="1177" w:name="_Toc37272826"/>
      <w:bookmarkStart w:id="1178" w:name="_Toc36635880"/>
      <w:r>
        <w:rPr>
          <w:rFonts w:ascii="Arial" w:hAnsi="Arial"/>
          <w:highlight w:val="none"/>
        </w:rPr>
        <w:t>6.9.2.4.2</w:t>
      </w:r>
      <w:r>
        <w:rPr>
          <w:rFonts w:ascii="Arial" w:hAnsi="Arial"/>
          <w:highlight w:val="none"/>
        </w:rPr>
        <w:tab/>
      </w:r>
      <w:r>
        <w:rPr>
          <w:rFonts w:ascii="Arial" w:hAnsi="Arial"/>
          <w:highlight w:val="none"/>
        </w:rPr>
        <w:t>Procedure</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pPr>
        <w:pStyle w:val="92"/>
        <w:rPr>
          <w:highlight w:val="none"/>
        </w:rPr>
      </w:pPr>
      <w:r>
        <w:rPr>
          <w:highlight w:val="none"/>
        </w:rPr>
        <w:t>1a)</w:t>
      </w:r>
      <w:r>
        <w:rPr>
          <w:highlight w:val="none"/>
        </w:rPr>
        <w:tab/>
      </w:r>
      <w:r>
        <w:rPr>
          <w:highlight w:val="none"/>
        </w:rPr>
        <w:t>Place the repeater at the positioner.</w:t>
      </w:r>
    </w:p>
    <w:p>
      <w:pPr>
        <w:pStyle w:val="92"/>
        <w:rPr>
          <w:highlight w:val="none"/>
        </w:rPr>
      </w:pPr>
      <w:r>
        <w:rPr>
          <w:highlight w:val="none"/>
        </w:rPr>
        <w:t>1b)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4a)</w:t>
      </w:r>
      <w:r>
        <w:rPr>
          <w:highlight w:val="none"/>
        </w:rPr>
        <w:tab/>
      </w:r>
      <w:r>
        <w:rPr>
          <w:highlight w:val="none"/>
        </w:rPr>
        <w:t>For trainsient period measurement, set the input signal at the RIB according to</w:t>
      </w:r>
      <w:r>
        <w:rPr>
          <w:highlight w:val="none"/>
          <w:lang w:eastAsia="zh-CN"/>
        </w:rPr>
        <w:t xml:space="preserve"> </w:t>
      </w:r>
      <w:r>
        <w:rPr>
          <w:highlight w:val="none"/>
        </w:rPr>
        <w:t>the applicable test configuration and direction in clause </w:t>
      </w:r>
      <w:r>
        <w:rPr>
          <w:highlight w:val="none"/>
        </w:rPr>
        <w:t>4.</w:t>
      </w:r>
      <w:r>
        <w:rPr>
          <w:highlight w:val="none"/>
          <w:lang w:eastAsia="zh-CN"/>
        </w:rPr>
        <w:t>8</w:t>
      </w:r>
      <w:r>
        <w:rPr>
          <w:highlight w:val="none"/>
        </w:rPr>
        <w:t xml:space="preserve"> using the corresponding test models</w:t>
      </w:r>
      <w:r>
        <w:rPr>
          <w:rFonts w:eastAsia="MS PMincho"/>
          <w:highlight w:val="none"/>
        </w:rPr>
        <w:t xml:space="preserve"> </w:t>
      </w:r>
      <w:r>
        <w:rPr>
          <w:rFonts w:eastAsia="MS PMincho"/>
          <w:highlight w:val="none"/>
        </w:rPr>
        <w:t>N</w:t>
      </w:r>
      <w:r>
        <w:rPr>
          <w:highlight w:val="none"/>
          <w:lang w:eastAsia="zh-CN"/>
        </w:rPr>
        <w:t>R-FR2</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rated,in, EIRP </w:t>
      </w:r>
      <w:r>
        <w:rPr>
          <w:highlight w:val="none"/>
        </w:rPr>
        <w:t>+ 10dB.</w:t>
      </w:r>
    </w:p>
    <w:p>
      <w:pPr>
        <w:pStyle w:val="92"/>
        <w:rPr>
          <w:highlight w:val="none"/>
        </w:rPr>
      </w:pPr>
      <w:r>
        <w:rPr>
          <w:highlight w:val="none"/>
        </w:rPr>
        <w:t>4b)For OFF power measurement, set the signal generator RF output turned off for not to generate input signal.</w:t>
      </w:r>
    </w:p>
    <w:p>
      <w:pPr>
        <w:pStyle w:val="92"/>
        <w:rPr>
          <w:highlight w:val="none"/>
        </w:rPr>
      </w:pPr>
      <w:r>
        <w:rPr>
          <w:highlight w:val="none"/>
        </w:rPr>
        <w:t>5)</w:t>
      </w:r>
      <w:r>
        <w:rPr>
          <w:highlight w:val="none"/>
        </w:rPr>
        <w:tab/>
      </w:r>
      <w:r>
        <w:rPr>
          <w:highlight w:val="none"/>
        </w:rPr>
        <w:t xml:space="preserve">Orient the positioner (and repeater and test signal source) in order that the direction to be tested aligns with the test antenna such that measurements to determine TRP can be performed (see </w:t>
      </w:r>
      <w:r>
        <w:rPr>
          <w:highlight w:val="none"/>
        </w:rPr>
        <w:t>annex I</w:t>
      </w:r>
      <w:r>
        <w:rPr>
          <w:highlight w:val="none"/>
        </w:rPr>
        <w:t>) whilst maintaining the correct direction of arrival for the test signal.</w:t>
      </w:r>
    </w:p>
    <w:p>
      <w:pPr>
        <w:pStyle w:val="92"/>
        <w:rPr>
          <w:strike/>
          <w:highlight w:val="none"/>
        </w:rPr>
      </w:pPr>
      <w:r>
        <w:rPr>
          <w:highlight w:val="none"/>
        </w:rPr>
        <w:t>6)</w:t>
      </w:r>
      <w:r>
        <w:rPr>
          <w:highlight w:val="none"/>
        </w:rPr>
        <w:tab/>
      </w:r>
      <w:r>
        <w:rPr>
          <w:snapToGrid w:val="0"/>
          <w:color w:val="000000"/>
          <w:highlight w:val="none"/>
        </w:rPr>
        <w:t xml:space="preserve">Measure the mean EIRP spectral density </w:t>
      </w:r>
      <w:r>
        <w:rPr>
          <w:color w:val="000000"/>
          <w:highlight w:val="none"/>
        </w:rPr>
        <w:t>as the power sum over two orthogonal polarizations</w:t>
      </w:r>
      <w:r>
        <w:rPr>
          <w:rFonts w:eastAsia="宋体"/>
          <w:snapToGrid w:val="0"/>
          <w:color w:val="000000"/>
          <w:highlight w:val="none"/>
        </w:rPr>
        <w:t xml:space="preserve"> </w:t>
      </w:r>
      <w:r>
        <w:rPr>
          <w:snapToGrid w:val="0"/>
          <w:color w:val="000000"/>
          <w:highlight w:val="none"/>
        </w:rPr>
        <w:t xml:space="preserve">over 70/N μs filtered with a square filter of bandwidth equal to the </w:t>
      </w:r>
      <w:r>
        <w:rPr>
          <w:i/>
          <w:iCs/>
          <w:snapToGrid w:val="0"/>
          <w:color w:val="000000"/>
          <w:highlight w:val="none"/>
        </w:rPr>
        <w:t>passband</w:t>
      </w:r>
      <w:r>
        <w:rPr>
          <w:snapToGrid w:val="0"/>
          <w:color w:val="000000"/>
          <w:highlight w:val="none"/>
        </w:rPr>
        <w:t xml:space="preserve"> bandwidth of the repeater centred on the central frequency of the </w:t>
      </w:r>
      <w:r>
        <w:rPr>
          <w:i/>
          <w:iCs/>
          <w:snapToGrid w:val="0"/>
          <w:color w:val="000000"/>
          <w:highlight w:val="none"/>
        </w:rPr>
        <w:t>passband</w:t>
      </w:r>
      <w:r>
        <w:rPr>
          <w:snapToGrid w:val="0"/>
          <w:color w:val="000000"/>
          <w:highlight w:val="none"/>
        </w:rPr>
        <w:t xml:space="preserve">. 70/N μs average window centre is set from 35/N μs after end of one transmitter ON period + 3 μs to 35/N μs before start of next transmitter ON period - 3 μs. </w:t>
      </w:r>
      <w:r>
        <w:rPr>
          <w:color w:val="000000"/>
          <w:highlight w:val="none"/>
        </w:rPr>
        <w:t>N = SCS/15, where SCS is Sub Carrier Spacing in kHz.</w:t>
      </w:r>
    </w:p>
    <w:p>
      <w:pPr>
        <w:keepLines/>
        <w:overflowPunct w:val="0"/>
        <w:autoSpaceDE w:val="0"/>
        <w:autoSpaceDN w:val="0"/>
        <w:adjustRightInd w:val="0"/>
        <w:ind w:left="1135" w:hanging="851"/>
        <w:textAlignment w:val="baseline"/>
        <w:rPr>
          <w:color w:val="000000"/>
          <w:highlight w:val="none"/>
        </w:rPr>
      </w:pPr>
      <w:r>
        <w:rPr>
          <w:color w:val="000000"/>
          <w:highlight w:val="none"/>
        </w:rPr>
        <w:t>NOTE:</w:t>
      </w:r>
      <w:r>
        <w:rPr>
          <w:color w:val="000000"/>
          <w:highlight w:val="none"/>
        </w:rPr>
        <w:tab/>
      </w:r>
      <w:r>
        <w:rPr>
          <w:color w:val="000000"/>
          <w:highlight w:val="none"/>
        </w:rPr>
        <w:t>Make sure that the measurement receiver is not overloaded.</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1179" w:name="_Toc58917861"/>
      <w:bookmarkStart w:id="1180" w:name="_Toc76544193"/>
      <w:bookmarkStart w:id="1181" w:name="_Toc66693730"/>
      <w:bookmarkStart w:id="1182" w:name="_Toc36635884"/>
      <w:bookmarkStart w:id="1183" w:name="_Toc45885907"/>
      <w:bookmarkStart w:id="1184" w:name="_Toc37272830"/>
      <w:bookmarkStart w:id="1185" w:name="_Toc21102683"/>
      <w:bookmarkStart w:id="1186" w:name="_Toc76114307"/>
      <w:bookmarkStart w:id="1187" w:name="_Toc29810532"/>
      <w:bookmarkStart w:id="1188" w:name="_Toc82536315"/>
      <w:bookmarkStart w:id="1189" w:name="_Toc58915680"/>
      <w:bookmarkStart w:id="1190" w:name="_Toc74915682"/>
      <w:bookmarkStart w:id="1191" w:name="_Toc53183013"/>
      <w:r>
        <w:rPr>
          <w:rFonts w:ascii="Arial" w:hAnsi="Arial"/>
          <w:sz w:val="24"/>
          <w:highlight w:val="none"/>
        </w:rPr>
        <w:t>6.9.2.5</w:t>
      </w:r>
      <w:r>
        <w:rPr>
          <w:rFonts w:ascii="Arial" w:hAnsi="Arial"/>
          <w:sz w:val="24"/>
          <w:highlight w:val="none"/>
        </w:rPr>
        <w:tab/>
      </w:r>
      <w:r>
        <w:rPr>
          <w:rFonts w:ascii="Arial" w:hAnsi="Arial"/>
          <w:sz w:val="24"/>
          <w:highlight w:val="none"/>
        </w:rPr>
        <w:t>Test requirements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33.1 dBm/MHz for the frequency range 24.25 – 29.5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32.7 dBm/MHz for the frequency range 37 - 43.5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32.4 dBm/MHz for the frequency range 43.5 – 48.2 GHz.</w:t>
      </w:r>
    </w:p>
    <w:bookmarkEnd w:id="286"/>
    <w:p>
      <w:pPr>
        <w:pStyle w:val="2"/>
        <w:ind w:left="0" w:firstLine="0"/>
        <w:rPr>
          <w:rFonts w:eastAsia="MS Mincho"/>
          <w:highlight w:val="none"/>
        </w:rPr>
      </w:pPr>
      <w:r>
        <w:rPr>
          <w:highlight w:val="none"/>
        </w:rPr>
        <w:br w:type="page"/>
      </w:r>
      <w:bookmarkStart w:id="1192" w:name="_Toc8844"/>
      <w:bookmarkStart w:id="1193" w:name="_Toc197274883"/>
      <w:bookmarkStart w:id="1194" w:name="_Toc20742"/>
      <w:r>
        <w:rPr>
          <w:rFonts w:eastAsia="MS Mincho"/>
          <w:highlight w:val="none"/>
        </w:rPr>
        <w:t>Annex A</w:t>
      </w:r>
      <w:r>
        <w:rPr>
          <w:highlight w:val="none"/>
        </w:rPr>
        <w:t xml:space="preserve"> (normative)</w:t>
      </w:r>
      <w:r>
        <w:rPr>
          <w:rFonts w:eastAsia="MS Mincho"/>
          <w:highlight w:val="none"/>
        </w:rPr>
        <w:t>:</w:t>
      </w:r>
      <w:bookmarkEnd w:id="1192"/>
      <w:r>
        <w:rPr>
          <w:rFonts w:eastAsia="MS Mincho"/>
          <w:highlight w:val="none"/>
        </w:rPr>
        <w:t xml:space="preserve"> </w:t>
      </w:r>
    </w:p>
    <w:p>
      <w:pPr>
        <w:pStyle w:val="2"/>
        <w:ind w:left="0" w:firstLine="0"/>
        <w:rPr>
          <w:highlight w:val="none"/>
          <w:lang w:val="en-US" w:eastAsia="zh-CN"/>
        </w:rPr>
      </w:pPr>
      <w:bookmarkStart w:id="1195" w:name="_Toc22967"/>
      <w:r>
        <w:rPr>
          <w:rFonts w:eastAsia="MS Mincho"/>
          <w:highlight w:val="none"/>
        </w:rPr>
        <w:t>Repeater stimulus signals</w:t>
      </w:r>
      <w:bookmarkEnd w:id="1195"/>
    </w:p>
    <w:bookmarkEnd w:id="1193"/>
    <w:bookmarkEnd w:id="1194"/>
    <w:p>
      <w:pPr>
        <w:pStyle w:val="2"/>
        <w:rPr>
          <w:highlight w:val="none"/>
        </w:rPr>
      </w:pPr>
      <w:bookmarkStart w:id="1196" w:name="_Toc503965148"/>
      <w:bookmarkStart w:id="1197" w:name="_Toc5009"/>
      <w:r>
        <w:rPr>
          <w:highlight w:val="none"/>
        </w:rPr>
        <w:t>A.1</w:t>
      </w:r>
      <w:r>
        <w:rPr>
          <w:highlight w:val="none"/>
        </w:rPr>
        <w:tab/>
      </w:r>
      <w:r>
        <w:rPr>
          <w:highlight w:val="none"/>
        </w:rPr>
        <w:t>Repeater stimulus signal 1</w:t>
      </w:r>
      <w:bookmarkEnd w:id="1196"/>
      <w:bookmarkEnd w:id="1197"/>
    </w:p>
    <w:p>
      <w:pPr>
        <w:rPr>
          <w:rFonts w:cs="v4.2.0"/>
          <w:highlight w:val="none"/>
        </w:rPr>
      </w:pPr>
      <w:r>
        <w:rPr>
          <w:rFonts w:cs="v4.2.0"/>
          <w:highlight w:val="none"/>
        </w:rPr>
        <w:t xml:space="preserve">This </w:t>
      </w:r>
      <w:r>
        <w:rPr>
          <w:highlight w:val="none"/>
        </w:rPr>
        <w:t>repeater stimulus signal</w:t>
      </w:r>
      <w:r>
        <w:rPr>
          <w:rFonts w:cs="v4.2.0"/>
          <w:highlight w:val="none"/>
        </w:rPr>
        <w:t xml:space="preserve"> shall be used for tests on:</w:t>
      </w:r>
    </w:p>
    <w:p>
      <w:pPr>
        <w:pStyle w:val="92"/>
        <w:rPr>
          <w:highlight w:val="none"/>
        </w:rPr>
      </w:pPr>
      <w:r>
        <w:rPr>
          <w:rFonts w:hint="eastAsia" w:eastAsia="Malgun Gothic"/>
          <w:highlight w:val="none"/>
        </w:rPr>
        <w:t>-</w:t>
      </w:r>
      <w:r>
        <w:rPr>
          <w:rFonts w:hint="eastAsia" w:eastAsia="Malgun Gothic"/>
          <w:highlight w:val="none"/>
        </w:rPr>
        <w:tab/>
      </w:r>
      <w:r>
        <w:rPr>
          <w:highlight w:val="none"/>
        </w:rPr>
        <w:t>Uplink maximum output power</w:t>
      </w:r>
    </w:p>
    <w:p>
      <w:pPr>
        <w:pStyle w:val="92"/>
        <w:rPr>
          <w:highlight w:val="none"/>
        </w:rPr>
      </w:pPr>
      <w:r>
        <w:rPr>
          <w:rFonts w:hint="eastAsia" w:eastAsia="Malgun Gothic"/>
          <w:highlight w:val="none"/>
        </w:rPr>
        <w:t>-</w:t>
      </w:r>
      <w:r>
        <w:rPr>
          <w:rFonts w:hint="eastAsia" w:eastAsia="Malgun Gothic"/>
          <w:highlight w:val="none"/>
        </w:rPr>
        <w:tab/>
      </w:r>
      <w:r>
        <w:rPr>
          <w:highlight w:val="none"/>
        </w:rPr>
        <w:t>Uplink operating band unwanted emissions</w:t>
      </w:r>
    </w:p>
    <w:p>
      <w:pPr>
        <w:pStyle w:val="92"/>
        <w:rPr>
          <w:highlight w:val="none"/>
        </w:rPr>
      </w:pPr>
      <w:r>
        <w:rPr>
          <w:rFonts w:hint="eastAsia" w:eastAsia="Malgun Gothic"/>
          <w:highlight w:val="none"/>
        </w:rPr>
        <w:t>-</w:t>
      </w:r>
      <w:r>
        <w:rPr>
          <w:rFonts w:hint="eastAsia" w:eastAsia="Malgun Gothic"/>
          <w:highlight w:val="none"/>
        </w:rPr>
        <w:tab/>
      </w:r>
      <w:r>
        <w:rPr>
          <w:highlight w:val="none"/>
        </w:rPr>
        <w:t>Uplink spurious emissions</w:t>
      </w:r>
    </w:p>
    <w:p>
      <w:pPr>
        <w:rPr>
          <w:highlight w:val="none"/>
        </w:rPr>
      </w:pPr>
      <w:r>
        <w:rPr>
          <w:highlight w:val="none"/>
        </w:rP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pPr>
        <w:rPr>
          <w:highlight w:val="none"/>
        </w:rPr>
      </w:pPr>
      <w:r>
        <w:rPr>
          <w:highlight w:val="none"/>
        </w:rPr>
        <w:t>The PUSCH data payload shall contain only zeroes (0000 0000)</w:t>
      </w:r>
    </w:p>
    <w:p>
      <w:pPr>
        <w:rPr>
          <w:highlight w:val="none"/>
        </w:rPr>
      </w:pPr>
      <w:r>
        <w:rPr>
          <w:highlight w:val="none"/>
        </w:rPr>
        <w:t xml:space="preserve">Each reference channel shall be subjected to time windowing and filtering so that it fulfils the spectral purity requirements defined in A.3 </w:t>
      </w:r>
    </w:p>
    <w:p>
      <w:pPr>
        <w:pStyle w:val="2"/>
        <w:rPr>
          <w:highlight w:val="none"/>
        </w:rPr>
      </w:pPr>
      <w:bookmarkStart w:id="1198" w:name="_Toc503965149"/>
      <w:bookmarkStart w:id="1199" w:name="_Toc6947"/>
      <w:r>
        <w:rPr>
          <w:highlight w:val="none"/>
        </w:rPr>
        <w:t>A.2</w:t>
      </w:r>
      <w:r>
        <w:rPr>
          <w:highlight w:val="none"/>
        </w:rPr>
        <w:tab/>
      </w:r>
      <w:r>
        <w:rPr>
          <w:highlight w:val="none"/>
        </w:rPr>
        <w:t>Repeater stimulus signal 2</w:t>
      </w:r>
      <w:bookmarkEnd w:id="1198"/>
      <w:bookmarkEnd w:id="1199"/>
    </w:p>
    <w:p>
      <w:pPr>
        <w:rPr>
          <w:rFonts w:cs="v4.2.0"/>
          <w:highlight w:val="none"/>
        </w:rPr>
      </w:pPr>
      <w:r>
        <w:rPr>
          <w:rFonts w:cs="v4.2.0"/>
          <w:highlight w:val="none"/>
        </w:rPr>
        <w:t xml:space="preserve">This </w:t>
      </w:r>
      <w:r>
        <w:rPr>
          <w:highlight w:val="none"/>
        </w:rPr>
        <w:t>repeater stimulus signal</w:t>
      </w:r>
      <w:r>
        <w:rPr>
          <w:rFonts w:cs="v4.2.0"/>
          <w:highlight w:val="none"/>
        </w:rPr>
        <w:t xml:space="preserve"> shall be used for tests on:</w:t>
      </w:r>
    </w:p>
    <w:p>
      <w:pPr>
        <w:pStyle w:val="92"/>
        <w:rPr>
          <w:highlight w:val="none"/>
        </w:rPr>
      </w:pPr>
      <w:r>
        <w:rPr>
          <w:rFonts w:hint="eastAsia" w:eastAsia="Malgun Gothic"/>
          <w:highlight w:val="none"/>
        </w:rPr>
        <w:t>-</w:t>
      </w:r>
      <w:r>
        <w:rPr>
          <w:rFonts w:hint="eastAsia" w:eastAsia="Malgun Gothic"/>
          <w:highlight w:val="none"/>
        </w:rPr>
        <w:tab/>
      </w:r>
      <w:r>
        <w:rPr>
          <w:highlight w:val="none"/>
        </w:rPr>
        <w:t>Downlink operating band unwanted emissions</w:t>
      </w:r>
    </w:p>
    <w:p>
      <w:pPr>
        <w:pStyle w:val="92"/>
        <w:rPr>
          <w:highlight w:val="none"/>
        </w:rPr>
      </w:pPr>
      <w:r>
        <w:rPr>
          <w:rFonts w:hint="eastAsia" w:eastAsia="Malgun Gothic"/>
          <w:highlight w:val="none"/>
        </w:rPr>
        <w:t>-</w:t>
      </w:r>
      <w:r>
        <w:rPr>
          <w:rFonts w:hint="eastAsia" w:eastAsia="Malgun Gothic"/>
          <w:highlight w:val="none"/>
        </w:rPr>
        <w:tab/>
      </w:r>
      <w:r>
        <w:rPr>
          <w:highlight w:val="none"/>
        </w:rPr>
        <w:t>Downlink spurious emissions</w:t>
      </w:r>
    </w:p>
    <w:p>
      <w:pPr>
        <w:rPr>
          <w:highlight w:val="none"/>
        </w:rPr>
      </w:pPr>
      <w:r>
        <w:rPr>
          <w:highlight w:val="none"/>
        </w:rPr>
        <w:t>Two NR-FR2-TM1.1 channels according to the TS38.141-2 [x] of 50 MHz bandwidth generated on separate centre frequencies with equal power and combined with a time difference of [1400 us (21 OFDM symbols)].</w:t>
      </w:r>
    </w:p>
    <w:p>
      <w:pPr>
        <w:rPr>
          <w:highlight w:val="none"/>
        </w:rPr>
      </w:pPr>
      <w:r>
        <w:rPr>
          <w:highlight w:val="none"/>
        </w:rPr>
        <w:t>Each NR-FR2-TM1.1 channel shall be subjected to time windowing and filtering so that it fulfils the spectral purity requirements defined in A.3.</w:t>
      </w:r>
    </w:p>
    <w:p>
      <w:pPr>
        <w:pStyle w:val="2"/>
        <w:rPr>
          <w:highlight w:val="none"/>
        </w:rPr>
      </w:pPr>
      <w:bookmarkStart w:id="1200" w:name="_Toc11136"/>
      <w:bookmarkStart w:id="1201" w:name="_Toc503965152"/>
      <w:r>
        <w:rPr>
          <w:highlight w:val="none"/>
        </w:rPr>
        <w:t>A.3</w:t>
      </w:r>
      <w:r>
        <w:rPr>
          <w:highlight w:val="none"/>
        </w:rPr>
        <w:tab/>
      </w:r>
      <w:r>
        <w:rPr>
          <w:highlight w:val="none"/>
        </w:rPr>
        <w:t>Repeater stimulus signal spectral purity requirements</w:t>
      </w:r>
      <w:bookmarkEnd w:id="1200"/>
      <w:bookmarkEnd w:id="1201"/>
    </w:p>
    <w:p>
      <w:pPr>
        <w:rPr>
          <w:highlight w:val="none"/>
        </w:rPr>
      </w:pPr>
      <w:r>
        <w:rPr>
          <w:highlight w:val="none"/>
        </w:rPr>
        <w:t>The reference channels or test models constituting the repeater stimulus signal shall fulfil the spectral purity requirements defined by table A.3-1, where;</w:t>
      </w:r>
    </w:p>
    <w:p>
      <w:pPr>
        <w:pStyle w:val="92"/>
        <w:rPr>
          <w:highlight w:val="none"/>
        </w:rPr>
      </w:pPr>
      <w:r>
        <w:rPr>
          <w:highlight w:val="none"/>
        </w:rPr>
        <w:t>-</w:t>
      </w:r>
      <w:r>
        <w:rPr>
          <w:highlight w:val="none"/>
        </w:rPr>
        <w:tab/>
      </w:r>
      <w:r>
        <w:rPr>
          <w:highlight w:val="none"/>
        </w:rPr>
        <w:t>the reference spectral density shall be taken 200 kHz off the carrier centre frequency with an integration bandwidth of 30 kHz.</w:t>
      </w:r>
    </w:p>
    <w:p>
      <w:pPr>
        <w:pStyle w:val="92"/>
        <w:rPr>
          <w:rFonts w:cs="v5.0.0"/>
          <w:highlight w:val="none"/>
        </w:rPr>
      </w:pPr>
      <w:r>
        <w:rPr>
          <w:rFonts w:cs="v5.0.0"/>
          <w:highlight w:val="none"/>
        </w:rPr>
        <w:t>-</w:t>
      </w:r>
      <w:r>
        <w:rPr>
          <w:rFonts w:cs="v5.0.0"/>
          <w:highlight w:val="none"/>
        </w:rPr>
        <w:tab/>
      </w:r>
      <w:r>
        <w:rPr>
          <w:rFonts w:cs="v5.0.0"/>
          <w:highlight w:val="none"/>
        </w:rPr>
        <w:sym w:font="Symbol" w:char="F044"/>
      </w:r>
      <w:r>
        <w:rPr>
          <w:rFonts w:cs="v5.0.0"/>
          <w:highlight w:val="none"/>
        </w:rPr>
        <w:t>f is the separation between the channel edge</w:t>
      </w:r>
      <w:r>
        <w:rPr>
          <w:highlight w:val="none"/>
        </w:rPr>
        <w:t xml:space="preserve"> </w:t>
      </w:r>
      <w:r>
        <w:rPr>
          <w:rFonts w:cs="v5.0.0"/>
          <w:highlight w:val="none"/>
        </w:rPr>
        <w:t>frequency and the nominal -3dB point of the measuring filter closest to the carrier frequency.</w:t>
      </w:r>
    </w:p>
    <w:p>
      <w:pPr>
        <w:pStyle w:val="92"/>
        <w:rPr>
          <w:rFonts w:cs="v5.0.0"/>
          <w:highlight w:val="none"/>
        </w:rPr>
      </w:pPr>
      <w:r>
        <w:rPr>
          <w:rFonts w:cs="v5.0.0"/>
          <w:highlight w:val="none"/>
        </w:rPr>
        <w:t>-</w:t>
      </w:r>
      <w:r>
        <w:rPr>
          <w:rFonts w:cs="v5.0.0"/>
          <w:highlight w:val="none"/>
        </w:rPr>
        <w:tab/>
      </w:r>
      <w:r>
        <w:rPr>
          <w:rFonts w:cs="v5.0.0"/>
          <w:highlight w:val="none"/>
        </w:rPr>
        <w:t>f_offset is the separation between the channel edge</w:t>
      </w:r>
      <w:r>
        <w:rPr>
          <w:highlight w:val="none"/>
        </w:rPr>
        <w:t xml:space="preserve"> </w:t>
      </w:r>
      <w:r>
        <w:rPr>
          <w:rFonts w:cs="v5.0.0"/>
          <w:highlight w:val="none"/>
        </w:rPr>
        <w:t>frequency and the centre of the measuring filter.</w:t>
      </w:r>
    </w:p>
    <w:p>
      <w:pPr>
        <w:pStyle w:val="92"/>
        <w:rPr>
          <w:rFonts w:cs="v5.0.0"/>
          <w:highlight w:val="none"/>
        </w:rPr>
      </w:pPr>
      <w:r>
        <w:rPr>
          <w:rFonts w:cs="v5.0.0"/>
          <w:highlight w:val="none"/>
        </w:rPr>
        <w:t>-</w:t>
      </w:r>
      <w:r>
        <w:rPr>
          <w:rFonts w:cs="v5.0.0"/>
          <w:highlight w:val="none"/>
        </w:rPr>
        <w:tab/>
      </w:r>
      <w:r>
        <w:rPr>
          <w:rFonts w:cs="v5.0.0"/>
          <w:highlight w:val="none"/>
        </w:rPr>
        <w:t>f_offset</w:t>
      </w:r>
      <w:r>
        <w:rPr>
          <w:rFonts w:cs="v5.0.0"/>
          <w:highlight w:val="none"/>
          <w:vertAlign w:val="subscript"/>
        </w:rPr>
        <w:t>max</w:t>
      </w:r>
      <w:r>
        <w:rPr>
          <w:rFonts w:cs="v5.0.0"/>
          <w:highlight w:val="none"/>
        </w:rPr>
        <w:t xml:space="preserve"> is the offset to the frequency 10 MHz outside the downlink operating band.</w:t>
      </w:r>
    </w:p>
    <w:p>
      <w:pPr>
        <w:pStyle w:val="92"/>
        <w:rPr>
          <w:highlight w:val="none"/>
        </w:rPr>
      </w:pPr>
      <w:r>
        <w:rPr>
          <w:highlight w:val="none"/>
        </w:rPr>
        <w:t>-</w:t>
      </w:r>
      <w:r>
        <w:rPr>
          <w:highlight w:val="none"/>
        </w:rPr>
        <w:tab/>
      </w:r>
      <w:r>
        <w:rPr>
          <w:highlight w:val="none"/>
        </w:rPr>
        <w:sym w:font="Symbol" w:char="F044"/>
      </w:r>
      <w:r>
        <w:rPr>
          <w:highlight w:val="none"/>
        </w:rPr>
        <w:t>f</w:t>
      </w:r>
      <w:r>
        <w:rPr>
          <w:highlight w:val="none"/>
          <w:vertAlign w:val="subscript"/>
        </w:rPr>
        <w:t>max</w:t>
      </w:r>
      <w:r>
        <w:rPr>
          <w:highlight w:val="none"/>
        </w:rPr>
        <w:t xml:space="preserve"> is equal to f_offset</w:t>
      </w:r>
      <w:r>
        <w:rPr>
          <w:highlight w:val="none"/>
          <w:vertAlign w:val="subscript"/>
        </w:rPr>
        <w:t>max</w:t>
      </w:r>
      <w:r>
        <w:rPr>
          <w:highlight w:val="none"/>
        </w:rPr>
        <w:t xml:space="preserve"> minus half of the bandwidth of the measuring filter.</w:t>
      </w:r>
    </w:p>
    <w:p>
      <w:pPr>
        <w:pStyle w:val="92"/>
        <w:rPr>
          <w:highlight w:val="none"/>
        </w:rPr>
      </w:pPr>
      <w:r>
        <w:rPr>
          <w:highlight w:val="none"/>
        </w:rPr>
        <w:t>-</w:t>
      </w:r>
      <w:r>
        <w:rPr>
          <w:highlight w:val="none"/>
        </w:rPr>
        <w:tab/>
      </w:r>
      <w:r>
        <w:rPr>
          <w:highlight w:val="none"/>
        </w:rPr>
        <w:t>the minimum spectral density suppression is related to the reference spectral density.</w:t>
      </w:r>
    </w:p>
    <w:p>
      <w:pPr>
        <w:pStyle w:val="94"/>
        <w:rPr>
          <w:rFonts w:cs="v5.0.0"/>
          <w:highlight w:val="none"/>
        </w:rPr>
      </w:pPr>
      <w:bookmarkStart w:id="1202" w:name="_Hlk109733077"/>
      <w:r>
        <w:rPr>
          <w:highlight w:val="none"/>
        </w:rPr>
        <w:t>[Table A.3-1: Repeater stimulus signal spectral purity requirements]</w:t>
      </w:r>
    </w:p>
    <w:tbl>
      <w:tblPr>
        <w:tblStyle w:val="63"/>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
        <w:gridCol w:w="2127"/>
        <w:gridCol w:w="2976"/>
        <w:gridCol w:w="3455"/>
        <w:gridCol w:w="1263"/>
        <w:gridCol w:w="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rPr>
                <w:rFonts w:cs="v5.0.0"/>
                <w:highlight w:val="none"/>
              </w:rPr>
            </w:pPr>
            <w:r>
              <w:rPr>
                <w:rFonts w:cs="v5.0.0"/>
                <w:highlight w:val="none"/>
              </w:rPr>
              <w:t xml:space="preserve">Frequency offset of measurement filter </w:t>
            </w:r>
            <w:r>
              <w:rPr>
                <w:rFonts w:cs="v5.0.0"/>
                <w:highlight w:val="none"/>
              </w:rPr>
              <w:noBreakHyphen/>
            </w:r>
            <w:r>
              <w:rPr>
                <w:rFonts w:cs="v5.0.0"/>
                <w:highlight w:val="none"/>
              </w:rPr>
              <w:t xml:space="preserve">3dB point, </w:t>
            </w:r>
            <w:r>
              <w:rPr>
                <w:rFonts w:cs="v5.0.0"/>
                <w:highlight w:val="none"/>
              </w:rPr>
              <w:sym w:font="Symbol" w:char="F044"/>
            </w:r>
            <w:r>
              <w:rPr>
                <w:rFonts w:cs="v5.0.0"/>
                <w:highlight w:val="none"/>
              </w:rPr>
              <w:t>f</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rPr>
                <w:rFonts w:cs="v5.0.0"/>
                <w:highlight w:val="none"/>
              </w:rPr>
            </w:pPr>
            <w:r>
              <w:rPr>
                <w:rFonts w:cs="v5.0.0"/>
                <w:highlight w:val="none"/>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rPr>
                <w:highlight w:val="none"/>
              </w:rPr>
            </w:pPr>
            <w:r>
              <w:rPr>
                <w:highlight w:val="none"/>
              </w:rPr>
              <w:t>Minimum requirement</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rPr>
                <w:highlight w:val="none"/>
              </w:rPr>
            </w:pPr>
            <w:r>
              <w:rPr>
                <w:highlight w:val="none"/>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0.15 MHz</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0.015 MHz  </w:t>
            </w:r>
            <w:r>
              <w:rPr>
                <w:rFonts w:cs="v5.0.0"/>
                <w:highlight w:val="none"/>
              </w:rPr>
              <w:sym w:font="Symbol" w:char="F0A3"/>
            </w:r>
            <w:r>
              <w:rPr>
                <w:rFonts w:cs="v5.0.0"/>
                <w:highlight w:val="none"/>
              </w:rPr>
              <w:t xml:space="preserve"> f_offset &lt; 0.165 MHz</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-40 + 20*( f_offset -0.015) dBc</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0.15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0.2 MHz</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0.165 MHz  </w:t>
            </w:r>
            <w:r>
              <w:rPr>
                <w:rFonts w:cs="v5.0.0"/>
                <w:highlight w:val="none"/>
              </w:rPr>
              <w:sym w:font="Symbol" w:char="F0A3"/>
            </w:r>
            <w:r>
              <w:rPr>
                <w:rFonts w:cs="v5.0.0"/>
                <w:highlight w:val="none"/>
              </w:rPr>
              <w:t xml:space="preserve"> f_offset &lt; 0.215 MHz</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-37 dBc</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0.2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1 MHz</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0.215 MHz </w:t>
            </w:r>
            <w:r>
              <w:rPr>
                <w:rFonts w:cs="v5.0.0"/>
                <w:highlight w:val="none"/>
              </w:rPr>
              <w:sym w:font="Symbol" w:char="F0A3"/>
            </w:r>
            <w:r>
              <w:rPr>
                <w:rFonts w:cs="v5.0.0"/>
                <w:highlight w:val="none"/>
              </w:rPr>
              <w:t xml:space="preserve"> f_offset &lt; 1.015 MHz</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object>
                <v:shape id="_x0000_i1026" o:spt="75" type="#_x0000_t75" style="height:14.5pt;width:153.55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1.015 MHz </w:t>
            </w:r>
            <w:r>
              <w:rPr>
                <w:rFonts w:cs="v5.0.0"/>
                <w:highlight w:val="none"/>
              </w:rPr>
              <w:sym w:font="Symbol" w:char="F0A3"/>
            </w:r>
            <w:r>
              <w:rPr>
                <w:rFonts w:cs="v5.0.0"/>
                <w:highlight w:val="none"/>
              </w:rPr>
              <w:t xml:space="preserve"> f_offset &lt; 1.5 MHz</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-106 dBm</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1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 &lt; 2.8 MHz</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Style w:val="121"/>
                <w:rFonts w:cs="v5.0.0"/>
                <w:highlight w:val="none"/>
              </w:rPr>
            </w:pPr>
            <w:r>
              <w:rPr>
                <w:rFonts w:cs="v5.0.0"/>
                <w:highlight w:val="none"/>
              </w:rPr>
              <w:t xml:space="preserve">1.5 MHz </w:t>
            </w:r>
            <w:r>
              <w:rPr>
                <w:rFonts w:cs="v5.0.0"/>
                <w:highlight w:val="none"/>
              </w:rPr>
              <w:sym w:font="Symbol" w:char="F0A3"/>
            </w:r>
            <w:r>
              <w:rPr>
                <w:rFonts w:cs="v5.0.0"/>
                <w:highlight w:val="none"/>
              </w:rPr>
              <w:t xml:space="preserve"> f_offset &lt; </w:t>
            </w:r>
            <w:r>
              <w:rPr>
                <w:rFonts w:cs="v5.0.0"/>
                <w:highlight w:val="none"/>
              </w:rPr>
              <w:br w:type="textWrapping"/>
            </w:r>
            <w:r>
              <w:rPr>
                <w:rFonts w:cs="v5.0.0"/>
                <w:highlight w:val="none"/>
              </w:rPr>
              <w:t>2.85 MHz</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-78 dBm</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2" w:type="dxa"/>
          <w:cantSplit/>
          <w:jc w:val="center"/>
        </w:trPr>
        <w:tc>
          <w:tcPr>
            <w:tcW w:w="2127"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2.8 MHz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 xml:space="preserve">f </w:t>
            </w:r>
            <w:r>
              <w:rPr>
                <w:rFonts w:cs="v5.0.0"/>
                <w:highlight w:val="none"/>
              </w:rPr>
              <w:sym w:font="Symbol" w:char="F0A3"/>
            </w:r>
            <w:r>
              <w:rPr>
                <w:rFonts w:cs="v5.0.0"/>
                <w:highlight w:val="none"/>
              </w:rPr>
              <w:t xml:space="preserve"> </w:t>
            </w:r>
            <w:r>
              <w:rPr>
                <w:rFonts w:cs="v5.0.0"/>
                <w:highlight w:val="none"/>
              </w:rPr>
              <w:sym w:font="Symbol" w:char="F044"/>
            </w:r>
            <w:r>
              <w:rPr>
                <w:rFonts w:cs="v5.0.0"/>
                <w:highlight w:val="none"/>
              </w:rPr>
              <w:t>fmax</w:t>
            </w:r>
          </w:p>
        </w:tc>
        <w:tc>
          <w:tcPr>
            <w:tcW w:w="2976"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rFonts w:cs="v5.0.0"/>
                <w:highlight w:val="none"/>
              </w:rPr>
            </w:pPr>
            <w:r>
              <w:rPr>
                <w:rFonts w:cs="v5.0.0"/>
                <w:highlight w:val="none"/>
              </w:rPr>
              <w:t xml:space="preserve">2.85 MHz </w:t>
            </w:r>
            <w:r>
              <w:rPr>
                <w:rFonts w:cs="v5.0.0"/>
                <w:highlight w:val="none"/>
              </w:rPr>
              <w:sym w:font="Symbol" w:char="F0A3"/>
            </w:r>
            <w:r>
              <w:rPr>
                <w:rFonts w:cs="v5.0.0"/>
                <w:highlight w:val="none"/>
              </w:rPr>
              <w:t xml:space="preserve"> f_offset &lt; f_offsetmax </w:t>
            </w:r>
          </w:p>
        </w:tc>
        <w:tc>
          <w:tcPr>
            <w:tcW w:w="3455" w:type="dxa"/>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-80 dBm</w:t>
            </w:r>
          </w:p>
        </w:tc>
        <w:tc>
          <w:tcPr>
            <w:tcW w:w="1430" w:type="dxa"/>
            <w:gridSpan w:val="2"/>
            <w:tcBorders>
              <w:top w:val="single" w:color="auto" w:sz="4" w:space="0"/>
              <w:left w:val="single" w:color="auto" w:sz="4" w:space="0"/>
              <w:bottom w:val="single" w:color="auto" w:sz="4" w:space="0"/>
              <w:right w:val="single" w:color="auto" w:sz="4" w:space="0"/>
            </w:tcBorders>
            <w:noWrap w:val="0"/>
            <w:vAlign w:val="top"/>
          </w:tcPr>
          <w:p>
            <w:pPr>
              <w:pStyle w:val="85"/>
              <w:ind w:left="1418" w:hanging="1418"/>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7" w:type="dxa"/>
          <w:cantSplit/>
          <w:trHeight w:val="226" w:hRule="atLeast"/>
          <w:jc w:val="center"/>
        </w:trPr>
        <w:tc>
          <w:tcPr>
            <w:tcW w:w="10003" w:type="dxa"/>
            <w:gridSpan w:val="5"/>
            <w:noWrap w:val="0"/>
            <w:vAlign w:val="top"/>
          </w:tcPr>
          <w:p>
            <w:pPr>
              <w:pStyle w:val="99"/>
              <w:rPr>
                <w:highlight w:val="none"/>
              </w:rPr>
            </w:pPr>
            <w:r>
              <w:rPr>
                <w:highlight w:val="none"/>
              </w:rPr>
              <w:t xml:space="preserve">NOTE: </w:t>
            </w:r>
            <w:r>
              <w:rPr>
                <w:highlight w:val="none"/>
              </w:rPr>
              <w:tab/>
            </w:r>
            <w:r>
              <w:rPr>
                <w:highlight w:val="none"/>
              </w:rPr>
              <w:t>Frequencies and bandwidths are given in MHz</w:t>
            </w:r>
          </w:p>
        </w:tc>
      </w:tr>
      <w:bookmarkEnd w:id="1202"/>
    </w:tbl>
    <w:p>
      <w:pPr>
        <w:pStyle w:val="110"/>
        <w:rPr>
          <w:highlight w:val="none"/>
        </w:rPr>
      </w:pPr>
    </w:p>
    <w:p>
      <w:pPr>
        <w:pStyle w:val="2"/>
        <w:ind w:left="0" w:firstLine="0"/>
        <w:rPr>
          <w:highlight w:val="none"/>
        </w:rPr>
      </w:pPr>
      <w:bookmarkStart w:id="1203" w:name="_Toc29149"/>
      <w:r>
        <w:rPr>
          <w:highlight w:val="none"/>
        </w:rPr>
        <w:t xml:space="preserve">Annex </w:t>
      </w:r>
      <w:r>
        <w:rPr>
          <w:rFonts w:hint="eastAsia"/>
          <w:highlight w:val="none"/>
        </w:rPr>
        <w:t>B</w:t>
      </w:r>
      <w:r>
        <w:rPr>
          <w:rFonts w:hint="eastAsia"/>
          <w:highlight w:val="none"/>
          <w:lang w:val="en-US" w:eastAsia="zh-CN"/>
        </w:rPr>
        <w:t xml:space="preserve"> </w:t>
      </w:r>
      <w:r>
        <w:rPr>
          <w:highlight w:val="none"/>
        </w:rPr>
        <w:t>(normative)</w:t>
      </w:r>
      <w:r>
        <w:rPr>
          <w:rFonts w:hint="eastAsia"/>
          <w:highlight w:val="none"/>
        </w:rPr>
        <w:t>:</w:t>
      </w:r>
      <w:bookmarkEnd w:id="1203"/>
      <w:r>
        <w:rPr>
          <w:highlight w:val="none"/>
        </w:rPr>
        <w:t xml:space="preserve"> </w:t>
      </w:r>
    </w:p>
    <w:p>
      <w:pPr>
        <w:pStyle w:val="2"/>
        <w:ind w:left="0" w:firstLine="0"/>
        <w:rPr>
          <w:highlight w:val="none"/>
        </w:rPr>
      </w:pPr>
      <w:bookmarkStart w:id="1204" w:name="_Toc12885"/>
      <w:r>
        <w:rPr>
          <w:highlight w:val="none"/>
        </w:rPr>
        <w:t>Environmental requirements for the Repeater equipment</w:t>
      </w:r>
      <w:bookmarkEnd w:id="1204"/>
    </w:p>
    <w:p>
      <w:pPr>
        <w:rPr>
          <w:highlight w:val="none"/>
        </w:rPr>
      </w:pPr>
    </w:p>
    <w:p>
      <w:pPr>
        <w:pStyle w:val="110"/>
        <w:rPr>
          <w:highlight w:val="none"/>
        </w:rPr>
      </w:pPr>
      <w:r>
        <w:rPr>
          <w:highlight w:val="none"/>
        </w:rPr>
        <w:t>&lt;Text will be added.&gt;</w:t>
      </w:r>
    </w:p>
    <w:p>
      <w:pPr>
        <w:pStyle w:val="2"/>
        <w:ind w:left="0" w:firstLine="0"/>
        <w:rPr>
          <w:rFonts w:hint="eastAsia"/>
          <w:highlight w:val="none"/>
        </w:rPr>
      </w:pPr>
      <w:bookmarkStart w:id="1205" w:name="_Toc2162"/>
      <w:r>
        <w:rPr>
          <w:highlight w:val="none"/>
        </w:rPr>
        <w:t xml:space="preserve">Annex </w:t>
      </w:r>
      <w:r>
        <w:rPr>
          <w:rFonts w:hint="eastAsia"/>
          <w:highlight w:val="none"/>
        </w:rPr>
        <w:t>C</w:t>
      </w:r>
      <w:r>
        <w:rPr>
          <w:highlight w:val="none"/>
        </w:rPr>
        <w:t xml:space="preserve"> (informative)</w:t>
      </w:r>
      <w:r>
        <w:rPr>
          <w:rFonts w:hint="eastAsia"/>
          <w:highlight w:val="none"/>
        </w:rPr>
        <w:t>:</w:t>
      </w:r>
      <w:bookmarkEnd w:id="1205"/>
    </w:p>
    <w:p>
      <w:pPr>
        <w:pStyle w:val="2"/>
        <w:ind w:left="0" w:firstLine="0"/>
        <w:rPr>
          <w:highlight w:val="none"/>
        </w:rPr>
      </w:pPr>
      <w:bookmarkStart w:id="1206" w:name="_Toc2303"/>
      <w:r>
        <w:rPr>
          <w:rFonts w:hint="eastAsia"/>
          <w:highlight w:val="none"/>
        </w:rPr>
        <w:t xml:space="preserve">Test </w:t>
      </w:r>
      <w:r>
        <w:rPr>
          <w:highlight w:val="none"/>
        </w:rPr>
        <w:t>tolerances and derivation of test requirements</w:t>
      </w:r>
      <w:bookmarkEnd w:id="1206"/>
    </w:p>
    <w:p>
      <w:pPr>
        <w:pStyle w:val="110"/>
        <w:rPr>
          <w:highlight w:val="none"/>
        </w:rPr>
      </w:pPr>
      <w:bookmarkStart w:id="1207" w:name="_Toc76544681"/>
      <w:bookmarkStart w:id="1208" w:name="_Toc76114795"/>
      <w:bookmarkStart w:id="1209" w:name="_Toc53183382"/>
      <w:bookmarkStart w:id="1210" w:name="_Toc21103091"/>
      <w:bookmarkStart w:id="1211" w:name="_Toc74916170"/>
      <w:bookmarkStart w:id="1212" w:name="_Toc36636301"/>
      <w:bookmarkStart w:id="1213" w:name="_Toc82536803"/>
      <w:bookmarkStart w:id="1214" w:name="_Toc89953096"/>
      <w:bookmarkStart w:id="1215" w:name="_Toc98766913"/>
      <w:bookmarkStart w:id="1216" w:name="_Toc26771"/>
      <w:bookmarkStart w:id="1217" w:name="_Toc58918275"/>
      <w:bookmarkStart w:id="1218" w:name="_Toc66694145"/>
      <w:bookmarkStart w:id="1219" w:name="_Toc58916094"/>
      <w:bookmarkStart w:id="1220" w:name="_Toc45886337"/>
      <w:bookmarkStart w:id="1221" w:name="_Toc37273247"/>
      <w:bookmarkStart w:id="1222" w:name="_Toc29810940"/>
      <w:bookmarkStart w:id="1223" w:name="_Toc374955690"/>
      <w:bookmarkStart w:id="1224" w:name="_Toc345382845"/>
      <w:bookmarkStart w:id="1225" w:name="_Toc345405695"/>
      <w:bookmarkStart w:id="1226" w:name="_Toc436619267"/>
      <w:bookmarkStart w:id="1227" w:name="_Toc345410650"/>
      <w:bookmarkStart w:id="1228" w:name="_Toc345382760"/>
      <w:bookmarkStart w:id="1229" w:name="_Toc345736286"/>
      <w:bookmarkStart w:id="1230" w:name="_Toc345381662"/>
      <w:bookmarkStart w:id="1231" w:name="_Toc345380722"/>
      <w:bookmarkStart w:id="1232" w:name="_Toc345409769"/>
      <w:bookmarkStart w:id="1233" w:name="_Toc345380637"/>
      <w:bookmarkStart w:id="1234" w:name="_Toc345383291"/>
      <w:bookmarkStart w:id="1235" w:name="_Toc345380467"/>
      <w:bookmarkStart w:id="1236" w:name="_Toc345735882"/>
      <w:bookmarkStart w:id="1237" w:name="_Toc345406733"/>
      <w:bookmarkStart w:id="1238" w:name="_Toc345380288"/>
      <w:bookmarkStart w:id="1239" w:name="_Toc451844197"/>
      <w:bookmarkStart w:id="1240" w:name="historyclause"/>
      <w:bookmarkStart w:id="1241" w:name="_Toc345383962"/>
      <w:bookmarkStart w:id="1242" w:name="_Toc345381963"/>
      <w:bookmarkStart w:id="1243" w:name="_Toc345382408"/>
      <w:bookmarkStart w:id="1244" w:name="_Toc345406563"/>
      <w:bookmarkStart w:id="1245" w:name="_Toc345383119"/>
      <w:bookmarkStart w:id="1246" w:name="_Toc345384247"/>
      <w:bookmarkStart w:id="1247" w:name="_Toc345405449"/>
      <w:bookmarkStart w:id="1248" w:name="_Toc345406215"/>
      <w:bookmarkStart w:id="1249" w:name="_Toc345409574"/>
      <w:bookmarkStart w:id="1250" w:name="_Toc345406818"/>
      <w:bookmarkStart w:id="1251" w:name="_Toc436619030"/>
      <w:bookmarkStart w:id="1252" w:name="_Toc345385032"/>
      <w:bookmarkStart w:id="1253" w:name="_Toc345406648"/>
      <w:bookmarkStart w:id="1254" w:name="_Toc345407140"/>
      <w:bookmarkStart w:id="1255" w:name="_Toc345381826"/>
      <w:bookmarkStart w:id="1256" w:name="_Toc345384828"/>
      <w:bookmarkStart w:id="1257" w:name="_Toc345405610"/>
      <w:bookmarkStart w:id="1258" w:name="_Toc345382599"/>
      <w:bookmarkStart w:id="1259" w:name="_Toc345736201"/>
      <w:bookmarkStart w:id="1260" w:name="_Toc345386113"/>
      <w:bookmarkStart w:id="1261" w:name="_Toc345410565"/>
      <w:bookmarkStart w:id="1262" w:name="_Toc345409684"/>
      <w:bookmarkStart w:id="1263" w:name="_Toc345405780"/>
      <w:bookmarkStart w:id="1264" w:name="_Toc345405865"/>
      <w:bookmarkStart w:id="1265" w:name="_Toc351282584"/>
      <w:bookmarkStart w:id="1266" w:name="_Toc345380552"/>
      <w:bookmarkStart w:id="1267" w:name="_Toc345382493"/>
      <w:r>
        <w:rPr>
          <w:highlight w:val="none"/>
        </w:rPr>
        <w:t>&lt;Text will be added.&gt;</w:t>
      </w:r>
    </w:p>
    <w:p>
      <w:pPr>
        <w:rPr>
          <w:highlight w:val="none"/>
        </w:rPr>
      </w:pPr>
    </w:p>
    <w:p>
      <w:pPr>
        <w:pStyle w:val="2"/>
        <w:ind w:left="0" w:firstLine="0"/>
        <w:rPr>
          <w:rFonts w:hint="eastAsia"/>
          <w:highlight w:val="none"/>
          <w:lang w:val="en-US" w:eastAsia="zh-CN"/>
        </w:rPr>
      </w:pPr>
      <w:bookmarkStart w:id="1268" w:name="_Toc25176"/>
      <w:r>
        <w:rPr>
          <w:highlight w:val="none"/>
        </w:rPr>
        <w:t xml:space="preserve">Annex </w:t>
      </w:r>
      <w:r>
        <w:rPr>
          <w:rFonts w:hint="eastAsia"/>
          <w:highlight w:val="none"/>
          <w:lang w:val="en-US" w:eastAsia="zh-CN"/>
        </w:rPr>
        <w:t>D</w:t>
      </w:r>
      <w:r>
        <w:rPr>
          <w:highlight w:val="none"/>
        </w:rPr>
        <w:t xml:space="preserve"> (normative):</w:t>
      </w:r>
      <w:bookmarkEnd w:id="1268"/>
      <w:r>
        <w:rPr>
          <w:rFonts w:hint="eastAsia"/>
          <w:highlight w:val="none"/>
          <w:lang w:val="en-US" w:eastAsia="zh-CN"/>
        </w:rPr>
        <w:t xml:space="preserve"> </w:t>
      </w:r>
    </w:p>
    <w:p>
      <w:pPr>
        <w:pStyle w:val="2"/>
        <w:ind w:left="0" w:firstLine="0"/>
        <w:rPr>
          <w:highlight w:val="none"/>
        </w:rPr>
      </w:pPr>
      <w:bookmarkStart w:id="1269" w:name="_Toc23102"/>
      <w:r>
        <w:rPr>
          <w:highlight w:val="none"/>
        </w:rPr>
        <w:t>Calibration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69"/>
    </w:p>
    <w:p>
      <w:pPr>
        <w:rPr>
          <w:highlight w:val="none"/>
          <w:lang w:eastAsia="sv-SE"/>
        </w:rPr>
      </w:pPr>
      <w:r>
        <w:rPr>
          <w:highlight w:val="none"/>
          <w:lang w:eastAsia="sv-SE"/>
        </w:rPr>
        <w:t xml:space="preserve">OTA test requirements specific and OTA measurement chamber specific calibration (and measurement) procedures were captured </w:t>
      </w:r>
      <w:r>
        <w:rPr>
          <w:highlight w:val="none"/>
          <w:lang w:eastAsia="sv-SE"/>
        </w:rPr>
        <w:t xml:space="preserve">in </w:t>
      </w:r>
      <w:r>
        <w:rPr>
          <w:highlight w:val="none"/>
        </w:rPr>
        <w:t>[</w:t>
      </w:r>
      <w:r>
        <w:rPr>
          <w:rFonts w:hint="eastAsia"/>
          <w:highlight w:val="none"/>
          <w:lang w:val="en-US" w:eastAsia="zh-CN"/>
        </w:rPr>
        <w:t>xxx</w:t>
      </w:r>
      <w:r>
        <w:rPr>
          <w:highlight w:val="none"/>
        </w:rPr>
        <w:t>]</w:t>
      </w:r>
      <w:r>
        <w:rPr>
          <w:highlight w:val="none"/>
          <w:lang w:eastAsia="sv-SE"/>
        </w:rPr>
        <w:t xml:space="preserve">  for the following requirements sets:</w:t>
      </w:r>
    </w:p>
    <w:p>
      <w:pPr>
        <w:pStyle w:val="92"/>
        <w:rPr>
          <w:highlight w:val="none"/>
        </w:rPr>
      </w:pPr>
      <w:r>
        <w:rPr>
          <w:highlight w:val="none"/>
        </w:rPr>
        <w:t>-</w:t>
      </w:r>
      <w:r>
        <w:rPr>
          <w:highlight w:val="none"/>
        </w:rPr>
        <w:tab/>
      </w:r>
      <w:r>
        <w:rPr>
          <w:highlight w:val="none"/>
        </w:rPr>
        <w:t>TX directional requirements</w:t>
      </w:r>
    </w:p>
    <w:p>
      <w:pPr>
        <w:pStyle w:val="92"/>
        <w:rPr>
          <w:rFonts w:hint="eastAsia" w:eastAsia="宋体"/>
          <w:highlight w:val="none"/>
          <w:lang w:val="en-US" w:eastAsia="zh-CN"/>
        </w:rPr>
      </w:pPr>
      <w:r>
        <w:rPr>
          <w:highlight w:val="none"/>
        </w:rPr>
        <w:t>-</w:t>
      </w:r>
      <w:r>
        <w:rPr>
          <w:highlight w:val="none"/>
        </w:rPr>
        <w:tab/>
      </w:r>
      <w:r>
        <w:rPr>
          <w:rFonts w:hint="eastAsia" w:eastAsia="宋体"/>
          <w:highlight w:val="none"/>
          <w:lang w:val="en-US" w:eastAsia="zh-CN"/>
        </w:rPr>
        <w:t>within pass</w:t>
      </w:r>
      <w:r>
        <w:rPr>
          <w:highlight w:val="none"/>
        </w:rPr>
        <w:t>band and out-of-</w:t>
      </w:r>
      <w:r>
        <w:rPr>
          <w:rFonts w:hint="eastAsia" w:eastAsia="宋体"/>
          <w:highlight w:val="none"/>
          <w:lang w:val="en-US" w:eastAsia="zh-CN"/>
        </w:rPr>
        <w:t>pass</w:t>
      </w:r>
      <w:r>
        <w:rPr>
          <w:highlight w:val="none"/>
        </w:rPr>
        <w:t>band TRP requirements</w:t>
      </w:r>
      <w:r>
        <w:rPr>
          <w:rFonts w:hint="eastAsia" w:eastAsia="宋体"/>
          <w:highlight w:val="none"/>
          <w:lang w:val="en-US" w:eastAsia="zh-CN"/>
        </w:rPr>
        <w:t>.</w:t>
      </w:r>
    </w:p>
    <w:p>
      <w:pPr>
        <w:pStyle w:val="2"/>
        <w:ind w:left="0" w:firstLine="0"/>
        <w:rPr>
          <w:rFonts w:hint="eastAsia"/>
          <w:highlight w:val="none"/>
        </w:rPr>
      </w:pPr>
      <w:bookmarkStart w:id="1270" w:name="_Toc26608"/>
      <w:r>
        <w:rPr>
          <w:highlight w:val="none"/>
        </w:rPr>
        <w:t xml:space="preserve">Annex </w:t>
      </w:r>
      <w:r>
        <w:rPr>
          <w:rFonts w:hint="eastAsia"/>
          <w:highlight w:val="none"/>
        </w:rPr>
        <w:t>E</w:t>
      </w:r>
      <w:r>
        <w:rPr>
          <w:rFonts w:hint="eastAsia"/>
          <w:highlight w:val="none"/>
          <w:lang w:val="en-US" w:eastAsia="zh-CN"/>
        </w:rPr>
        <w:t xml:space="preserve"> </w:t>
      </w:r>
      <w:r>
        <w:rPr>
          <w:highlight w:val="none"/>
        </w:rPr>
        <w:t>(informative)</w:t>
      </w:r>
      <w:r>
        <w:rPr>
          <w:rFonts w:hint="eastAsia"/>
          <w:highlight w:val="none"/>
        </w:rPr>
        <w:t>:</w:t>
      </w:r>
      <w:bookmarkEnd w:id="1270"/>
    </w:p>
    <w:p>
      <w:pPr>
        <w:pStyle w:val="2"/>
        <w:ind w:left="0" w:firstLine="0"/>
        <w:rPr>
          <w:highlight w:val="none"/>
        </w:rPr>
      </w:pPr>
      <w:r>
        <w:rPr>
          <w:highlight w:val="none"/>
        </w:rPr>
        <w:t xml:space="preserve"> </w:t>
      </w:r>
      <w:bookmarkStart w:id="1271" w:name="_Toc6940"/>
      <w:r>
        <w:rPr>
          <w:highlight w:val="none"/>
        </w:rPr>
        <w:t>OTA measurement system set-up</w:t>
      </w:r>
      <w:bookmarkEnd w:id="1271"/>
    </w:p>
    <w:p>
      <w:pPr>
        <w:spacing w:line="260" w:lineRule="auto"/>
        <w:outlineLvl w:val="1"/>
        <w:rPr>
          <w:rFonts w:cs="v4.2.0"/>
          <w:b/>
          <w:bCs/>
          <w:highlight w:val="none"/>
          <w:lang w:val="en-US"/>
        </w:rPr>
      </w:pPr>
      <w:r>
        <w:rPr>
          <w:rFonts w:hint="eastAsia" w:cs="v4.2.0"/>
          <w:b/>
          <w:bCs/>
          <w:highlight w:val="none"/>
          <w:lang w:val="en-US" w:eastAsia="zh-CN"/>
        </w:rPr>
        <w:t>E</w:t>
      </w:r>
      <w:r>
        <w:rPr>
          <w:rFonts w:cs="v4.2.0"/>
          <w:b/>
          <w:bCs/>
          <w:highlight w:val="none"/>
        </w:rPr>
        <w:t>.1</w:t>
      </w:r>
      <w:r>
        <w:rPr>
          <w:rFonts w:cs="v4.2.0"/>
          <w:b/>
          <w:bCs/>
          <w:highlight w:val="none"/>
        </w:rPr>
        <w:tab/>
      </w:r>
      <w:r>
        <w:rPr>
          <w:rFonts w:hint="eastAsia" w:cs="v4.2.0"/>
          <w:b/>
          <w:bCs/>
          <w:highlight w:val="none"/>
          <w:lang w:val="en-US" w:eastAsia="zh-CN"/>
        </w:rPr>
        <w:t xml:space="preserve"> OTA output power EIRP, OTA </w:t>
      </w:r>
      <w:r>
        <w:rPr>
          <w:rFonts w:cs="v4.2.0"/>
          <w:b/>
          <w:bCs/>
          <w:highlight w:val="none"/>
        </w:rPr>
        <w:t>Frequency</w:t>
      </w:r>
      <w:r>
        <w:rPr>
          <w:rFonts w:hint="eastAsia" w:cs="v4.2.0"/>
          <w:b/>
          <w:bCs/>
          <w:highlight w:val="none"/>
          <w:lang w:val="en-US" w:eastAsia="zh-CN"/>
        </w:rPr>
        <w:t xml:space="preserve"> stability, OTA Error Vector Magnitude and OTA </w:t>
      </w:r>
      <w:r>
        <w:rPr>
          <w:rFonts w:hint="eastAsia" w:cs="v4.2.0"/>
          <w:b/>
          <w:bCs/>
          <w:highlight w:val="none"/>
          <w:lang w:eastAsia="zh-CN"/>
        </w:rPr>
        <w:t>Transmit ON/OFF power</w:t>
      </w:r>
    </w:p>
    <w:p>
      <w:pPr>
        <w:keepNext/>
        <w:keepLines/>
        <w:rPr>
          <w:highlight w:val="none"/>
        </w:rPr>
      </w:pPr>
    </w:p>
    <w:p>
      <w:pPr>
        <w:pStyle w:val="94"/>
        <w:rPr>
          <w:highlight w:val="none"/>
        </w:rPr>
      </w:pPr>
      <w:r>
        <w:rPr>
          <w:highlight w:val="none"/>
        </w:rP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16"/>
                    <a:stretch>
                      <a:fillRect/>
                    </a:stretch>
                  </pic:blipFill>
                  <pic:spPr>
                    <a:xfrm>
                      <a:off x="0" y="0"/>
                      <a:ext cx="5676900" cy="3489960"/>
                    </a:xfrm>
                    <a:prstGeom prst="rect">
                      <a:avLst/>
                    </a:prstGeom>
                    <a:noFill/>
                    <a:ln>
                      <a:noFill/>
                    </a:ln>
                  </pic:spPr>
                </pic:pic>
              </a:graphicData>
            </a:graphic>
          </wp:inline>
        </w:drawing>
      </w:r>
    </w:p>
    <w:p>
      <w:pPr>
        <w:pStyle w:val="101"/>
        <w:rPr>
          <w:highlight w:val="none"/>
          <w:lang w:val="en-US" w:eastAsia="zh-CN"/>
        </w:rPr>
      </w:pPr>
      <w:r>
        <w:rPr>
          <w:highlight w:val="none"/>
        </w:rPr>
        <w:t xml:space="preserve">Figure </w:t>
      </w:r>
      <w:r>
        <w:rPr>
          <w:rFonts w:hint="eastAsia"/>
          <w:highlight w:val="none"/>
          <w:lang w:val="en-US" w:eastAsia="zh-CN"/>
        </w:rPr>
        <w:t>E</w:t>
      </w:r>
      <w:r>
        <w:rPr>
          <w:highlight w:val="none"/>
        </w:rPr>
        <w:t xml:space="preserve">.1-1: </w:t>
      </w:r>
      <w:r>
        <w:rPr>
          <w:rFonts w:eastAsia="MS PGothic"/>
          <w:highlight w:val="none"/>
        </w:rPr>
        <w:t>Measuring system set-up</w:t>
      </w:r>
      <w:r>
        <w:rPr>
          <w:highlight w:val="none"/>
        </w:rPr>
        <w:t xml:space="preserve"> for maximum </w:t>
      </w:r>
      <w:r>
        <w:rPr>
          <w:rFonts w:hint="eastAsia"/>
          <w:highlight w:val="none"/>
          <w:lang w:val="en-US" w:eastAsia="zh-CN"/>
        </w:rPr>
        <w:t>EIRP testing</w:t>
      </w:r>
    </w:p>
    <w:p>
      <w:pPr>
        <w:rPr>
          <w:highlight w:val="none"/>
        </w:rPr>
      </w:pPr>
      <w:r>
        <w:rPr>
          <w:rFonts w:cs="v4.2.0"/>
          <w:highlight w:val="none"/>
        </w:rPr>
        <w:t>Note</w:t>
      </w:r>
      <w:r>
        <w:rPr>
          <w:rFonts w:hint="eastAsia" w:cs="v4.2.0"/>
          <w:highlight w:val="none"/>
          <w:lang w:val="en-US" w:eastAsia="zh-CN"/>
        </w:rPr>
        <w:t xml:space="preserve"> 1: </w:t>
      </w:r>
      <w:r>
        <w:rPr>
          <w:rFonts w:cs="v4.2.0"/>
          <w:highlight w:val="none"/>
        </w:rPr>
        <w:t xml:space="preserve"> </w:t>
      </w:r>
      <w:r>
        <w:rPr>
          <w:rFonts w:hint="eastAsia" w:cs="v4.2.0"/>
          <w:highlight w:val="none"/>
          <w:lang w:val="en-US" w:eastAsia="zh-CN"/>
        </w:rPr>
        <w:t xml:space="preserve">The </w:t>
      </w:r>
      <w:r>
        <w:rPr>
          <w:rFonts w:cs="v4.2.0"/>
          <w:highlight w:val="none"/>
        </w:rPr>
        <w:t>repeater is a bi-directional device. The signal generator may need protection.</w:t>
      </w:r>
    </w:p>
    <w:p>
      <w:pPr>
        <w:rPr>
          <w:highlight w:val="none"/>
        </w:rPr>
      </w:pPr>
      <w:r>
        <w:rPr>
          <w:rFonts w:cs="v4.2.0"/>
          <w:highlight w:val="none"/>
        </w:rPr>
        <w:t>Note</w:t>
      </w:r>
      <w:r>
        <w:rPr>
          <w:rFonts w:hint="eastAsia" w:cs="v4.2.0"/>
          <w:highlight w:val="none"/>
          <w:lang w:val="en-US" w:eastAsia="zh-CN"/>
        </w:rPr>
        <w:t xml:space="preserve"> 2: </w:t>
      </w:r>
      <w:r>
        <w:rPr>
          <w:rFonts w:cs="v4.2.0"/>
          <w:highlight w:val="none"/>
        </w:rPr>
        <w:t xml:space="preserve"> </w:t>
      </w:r>
      <w:r>
        <w:rPr>
          <w:highlight w:val="none"/>
        </w:rPr>
        <w:t xml:space="preserve">The OTA chamber shown in figure </w:t>
      </w:r>
      <w:r>
        <w:rPr>
          <w:rFonts w:hint="eastAsia"/>
          <w:highlight w:val="none"/>
          <w:lang w:val="en-US" w:eastAsia="zh-CN"/>
        </w:rPr>
        <w:t>E</w:t>
      </w:r>
      <w:r>
        <w:rPr>
          <w:highlight w:val="none"/>
        </w:rPr>
        <w:t>.1-1 is intended to be generic and can be replaced with any suitable OTA chamber (Far field anechoic chamber, etc.)</w:t>
      </w:r>
    </w:p>
    <w:p>
      <w:pPr>
        <w:rPr>
          <w:rFonts w:hint="eastAsia" w:eastAsiaTheme="minorEastAsia"/>
          <w:highlight w:val="none"/>
          <w:lang w:val="en-US" w:eastAsia="zh-CN"/>
        </w:rPr>
      </w:pPr>
      <w:r>
        <w:rPr>
          <w:highlight w:val="none"/>
        </w:rPr>
        <w:t>Note 3: UL/DL timing can be provided to the repeater</w:t>
      </w:r>
      <w:r>
        <w:rPr>
          <w:rFonts w:hint="eastAsia"/>
          <w:highlight w:val="none"/>
          <w:lang w:val="en-US" w:eastAsia="zh-CN"/>
        </w:rPr>
        <w:t>.</w:t>
      </w:r>
    </w:p>
    <w:p>
      <w:pPr>
        <w:spacing w:line="260" w:lineRule="auto"/>
        <w:outlineLvl w:val="1"/>
        <w:rPr>
          <w:rFonts w:cs="v4.2.0"/>
          <w:b/>
          <w:bCs/>
          <w:highlight w:val="none"/>
        </w:rPr>
      </w:pPr>
      <w:bookmarkStart w:id="1272" w:name="_Toc408331451"/>
      <w:r>
        <w:rPr>
          <w:rFonts w:hint="eastAsia" w:cs="v4.2.0"/>
          <w:b/>
          <w:bCs/>
          <w:highlight w:val="none"/>
          <w:lang w:val="en-US" w:eastAsia="zh-CN"/>
        </w:rPr>
        <w:t>E</w:t>
      </w:r>
      <w:r>
        <w:rPr>
          <w:rFonts w:cs="v4.2.0"/>
          <w:b/>
          <w:bCs/>
          <w:highlight w:val="none"/>
        </w:rPr>
        <w:t>.</w:t>
      </w:r>
      <w:r>
        <w:rPr>
          <w:rFonts w:hint="eastAsia" w:cs="v4.2.0"/>
          <w:b/>
          <w:bCs/>
          <w:highlight w:val="none"/>
          <w:lang w:val="en-US" w:eastAsia="zh-CN"/>
        </w:rPr>
        <w:t>2</w:t>
      </w:r>
      <w:r>
        <w:rPr>
          <w:rFonts w:cs="v4.2.0"/>
          <w:b/>
          <w:bCs/>
          <w:highlight w:val="none"/>
        </w:rPr>
        <w:tab/>
      </w:r>
      <w:r>
        <w:rPr>
          <w:rFonts w:hint="eastAsia" w:cs="v4.2.0"/>
          <w:b/>
          <w:bCs/>
          <w:highlight w:val="none"/>
          <w:lang w:val="en-US" w:eastAsia="zh-CN"/>
        </w:rPr>
        <w:t xml:space="preserve"> </w:t>
      </w:r>
      <w:r>
        <w:rPr>
          <w:rFonts w:cs="v4.2.0"/>
          <w:b/>
          <w:bCs/>
          <w:highlight w:val="none"/>
        </w:rPr>
        <w:t>Out of band gain</w:t>
      </w:r>
      <w:bookmarkEnd w:id="1272"/>
    </w:p>
    <w:p>
      <w:pPr>
        <w:keepNext/>
        <w:keepLines/>
        <w:rPr>
          <w:rFonts w:cs="v4.2.0"/>
          <w:highlight w:val="none"/>
        </w:rPr>
      </w:pPr>
    </w:p>
    <w:p>
      <w:pPr>
        <w:pStyle w:val="94"/>
        <w:rPr>
          <w:highlight w:val="none"/>
        </w:rPr>
      </w:pPr>
      <w:r>
        <w:rPr>
          <w:highlight w:val="none"/>
        </w:rP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17"/>
                    <a:stretch>
                      <a:fillRect/>
                    </a:stretch>
                  </pic:blipFill>
                  <pic:spPr>
                    <a:xfrm>
                      <a:off x="0" y="0"/>
                      <a:ext cx="5509260" cy="3413760"/>
                    </a:xfrm>
                    <a:prstGeom prst="rect">
                      <a:avLst/>
                    </a:prstGeom>
                    <a:noFill/>
                    <a:ln>
                      <a:noFill/>
                    </a:ln>
                  </pic:spPr>
                </pic:pic>
              </a:graphicData>
            </a:graphic>
          </wp:inline>
        </w:drawing>
      </w:r>
    </w:p>
    <w:p>
      <w:pPr>
        <w:pStyle w:val="101"/>
        <w:rPr>
          <w:highlight w:val="none"/>
        </w:rPr>
      </w:pPr>
      <w:r>
        <w:rPr>
          <w:highlight w:val="none"/>
        </w:rPr>
        <w:t xml:space="preserve">Figure </w:t>
      </w:r>
      <w:r>
        <w:rPr>
          <w:rFonts w:hint="eastAsia"/>
          <w:highlight w:val="none"/>
          <w:lang w:val="en-US" w:eastAsia="zh-CN"/>
        </w:rPr>
        <w:t>E</w:t>
      </w:r>
      <w:r>
        <w:rPr>
          <w:highlight w:val="none"/>
        </w:rPr>
        <w:t>.</w:t>
      </w:r>
      <w:r>
        <w:rPr>
          <w:rFonts w:hint="eastAsia"/>
          <w:highlight w:val="none"/>
          <w:lang w:val="en-US" w:eastAsia="zh-CN"/>
        </w:rPr>
        <w:t>2</w:t>
      </w:r>
      <w:r>
        <w:rPr>
          <w:highlight w:val="none"/>
        </w:rPr>
        <w:t xml:space="preserve">-1: </w:t>
      </w:r>
      <w:r>
        <w:rPr>
          <w:rFonts w:eastAsia="MS PGothic"/>
          <w:highlight w:val="none"/>
        </w:rPr>
        <w:t>Measuring system set-up</w:t>
      </w:r>
      <w:r>
        <w:rPr>
          <w:highlight w:val="none"/>
        </w:rPr>
        <w:t xml:space="preserve"> for out of band gain</w:t>
      </w:r>
    </w:p>
    <w:p>
      <w:pPr>
        <w:rPr>
          <w:highlight w:val="none"/>
        </w:rPr>
      </w:pPr>
      <w:r>
        <w:rPr>
          <w:rFonts w:cs="v4.2.0"/>
          <w:highlight w:val="none"/>
        </w:rPr>
        <w:t>Note</w:t>
      </w:r>
      <w:r>
        <w:rPr>
          <w:rFonts w:hint="eastAsia" w:cs="v4.2.0"/>
          <w:highlight w:val="none"/>
          <w:lang w:val="en-US" w:eastAsia="zh-CN"/>
        </w:rPr>
        <w:t xml:space="preserve"> 1: </w:t>
      </w:r>
      <w:r>
        <w:rPr>
          <w:rFonts w:cs="v4.2.0"/>
          <w:highlight w:val="none"/>
        </w:rPr>
        <w:t xml:space="preserve"> </w:t>
      </w:r>
      <w:r>
        <w:rPr>
          <w:rFonts w:hint="eastAsia" w:cs="v4.2.0"/>
          <w:highlight w:val="none"/>
          <w:lang w:val="en-US" w:eastAsia="zh-CN"/>
        </w:rPr>
        <w:t>T</w:t>
      </w:r>
      <w:r>
        <w:rPr>
          <w:rFonts w:cs="v4.2.0"/>
          <w:highlight w:val="none"/>
        </w:rPr>
        <w:t>hat repeater is a bi-directional device. The signal generator may need protection.</w:t>
      </w:r>
    </w:p>
    <w:p>
      <w:pPr>
        <w:rPr>
          <w:highlight w:val="none"/>
        </w:rPr>
      </w:pPr>
      <w:r>
        <w:rPr>
          <w:rFonts w:cs="v4.2.0"/>
          <w:highlight w:val="none"/>
        </w:rPr>
        <w:t>Note</w:t>
      </w:r>
      <w:r>
        <w:rPr>
          <w:rFonts w:hint="eastAsia" w:cs="v4.2.0"/>
          <w:highlight w:val="none"/>
          <w:lang w:val="en-US" w:eastAsia="zh-CN"/>
        </w:rPr>
        <w:t xml:space="preserve"> 2: </w:t>
      </w:r>
      <w:r>
        <w:rPr>
          <w:rFonts w:cs="v4.2.0"/>
          <w:highlight w:val="none"/>
        </w:rPr>
        <w:t xml:space="preserve"> </w:t>
      </w:r>
      <w:r>
        <w:rPr>
          <w:highlight w:val="none"/>
        </w:rPr>
        <w:t xml:space="preserve">The OTA chamber shown in figure </w:t>
      </w:r>
      <w:r>
        <w:rPr>
          <w:rFonts w:hint="eastAsia"/>
          <w:highlight w:val="none"/>
          <w:lang w:val="en-US" w:eastAsia="zh-CN"/>
        </w:rPr>
        <w:t>E</w:t>
      </w:r>
      <w:r>
        <w:rPr>
          <w:highlight w:val="none"/>
        </w:rPr>
        <w:t>.</w:t>
      </w:r>
      <w:r>
        <w:rPr>
          <w:rFonts w:hint="eastAsia"/>
          <w:highlight w:val="none"/>
          <w:lang w:val="en-US" w:eastAsia="zh-CN"/>
        </w:rPr>
        <w:t>2</w:t>
      </w:r>
      <w:r>
        <w:rPr>
          <w:highlight w:val="none"/>
        </w:rPr>
        <w:t>-1 is intended to be generic and can be replaced with any suitable OTA chamber (Far field anechoic chamber, etc.)</w:t>
      </w:r>
    </w:p>
    <w:p>
      <w:pPr>
        <w:rPr>
          <w:color w:val="auto"/>
          <w:highlight w:val="none"/>
        </w:rPr>
      </w:pPr>
      <w:r>
        <w:rPr>
          <w:rFonts w:cs="v4.2.0"/>
          <w:color w:val="auto"/>
          <w:highlight w:val="none"/>
        </w:rPr>
        <w:t>Note</w:t>
      </w:r>
      <w:r>
        <w:rPr>
          <w:rFonts w:cs="v4.2.0"/>
          <w:color w:val="auto"/>
          <w:highlight w:val="none"/>
          <w:lang w:val="en-US" w:eastAsia="zh-CN"/>
        </w:rPr>
        <w:t xml:space="preserve"> 3: </w:t>
      </w:r>
      <w:r>
        <w:rPr>
          <w:rFonts w:cs="v4.2.0"/>
          <w:color w:val="auto"/>
          <w:highlight w:val="none"/>
        </w:rPr>
        <w:t xml:space="preserve"> </w:t>
      </w:r>
      <w:r>
        <w:rPr>
          <w:rFonts w:cs="v4.2.0"/>
          <w:color w:val="auto"/>
          <w:highlight w:val="none"/>
          <w:lang w:val="en-US" w:eastAsia="zh-CN"/>
        </w:rPr>
        <w:t>I</w:t>
      </w:r>
      <w:r>
        <w:rPr>
          <w:color w:val="auto"/>
          <w:highlight w:val="none"/>
          <w:lang w:val="en-US" w:eastAsia="zh-CN"/>
        </w:rPr>
        <w:t>t is possible to keep the repeater static but move the measurement probes or use multiple probe.</w:t>
      </w:r>
    </w:p>
    <w:p>
      <w:pPr>
        <w:spacing w:line="260" w:lineRule="auto"/>
        <w:outlineLvl w:val="1"/>
        <w:rPr>
          <w:rFonts w:cs="v4.2.0"/>
          <w:b/>
          <w:bCs/>
          <w:highlight w:val="none"/>
          <w:lang w:val="en-US" w:eastAsia="zh-CN"/>
        </w:rPr>
      </w:pPr>
      <w:bookmarkStart w:id="1273" w:name="_Toc408331452"/>
      <w:r>
        <w:rPr>
          <w:rFonts w:hint="eastAsia" w:cs="v4.2.0"/>
          <w:b/>
          <w:bCs/>
          <w:highlight w:val="none"/>
          <w:lang w:val="en-US" w:eastAsia="zh-CN"/>
        </w:rPr>
        <w:t>E.3</w:t>
      </w:r>
      <w:r>
        <w:rPr>
          <w:rFonts w:hint="eastAsia" w:cs="v4.2.0"/>
          <w:b/>
          <w:bCs/>
          <w:highlight w:val="none"/>
          <w:lang w:val="en-US" w:eastAsia="zh-CN"/>
        </w:rPr>
        <w:tab/>
      </w:r>
      <w:r>
        <w:rPr>
          <w:rFonts w:hint="eastAsia" w:cs="v4.2.0"/>
          <w:b/>
          <w:bCs/>
          <w:highlight w:val="none"/>
          <w:lang w:val="en-US" w:eastAsia="zh-CN"/>
        </w:rPr>
        <w:t xml:space="preserve"> Unwanted emission: Operating band unwanted emission</w:t>
      </w:r>
      <w:bookmarkEnd w:id="1273"/>
      <w:r>
        <w:rPr>
          <w:rFonts w:hint="eastAsia" w:cs="v4.2.0"/>
          <w:b/>
          <w:bCs/>
          <w:highlight w:val="none"/>
          <w:lang w:val="en-US" w:eastAsia="zh-CN"/>
        </w:rPr>
        <w:t xml:space="preserve"> and ACLR</w:t>
      </w:r>
    </w:p>
    <w:p>
      <w:pPr>
        <w:keepNext/>
        <w:keepLines/>
        <w:rPr>
          <w:rFonts w:cs="v4.2.0"/>
          <w:highlight w:val="none"/>
        </w:rPr>
      </w:pPr>
      <w:r>
        <w:rPr>
          <w:highlight w:val="none"/>
        </w:rP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18"/>
                    <a:stretch>
                      <a:fillRect/>
                    </a:stretch>
                  </pic:blipFill>
                  <pic:spPr>
                    <a:xfrm>
                      <a:off x="0" y="0"/>
                      <a:ext cx="5631180" cy="3444240"/>
                    </a:xfrm>
                    <a:prstGeom prst="rect">
                      <a:avLst/>
                    </a:prstGeom>
                    <a:noFill/>
                    <a:ln>
                      <a:noFill/>
                    </a:ln>
                  </pic:spPr>
                </pic:pic>
              </a:graphicData>
            </a:graphic>
          </wp:inline>
        </w:drawing>
      </w:r>
    </w:p>
    <w:p>
      <w:pPr>
        <w:keepNext/>
        <w:keepLines/>
        <w:jc w:val="center"/>
        <w:rPr>
          <w:highlight w:val="none"/>
        </w:rPr>
      </w:pPr>
    </w:p>
    <w:p>
      <w:pPr>
        <w:pStyle w:val="101"/>
        <w:keepNext/>
        <w:rPr>
          <w:rFonts w:eastAsia="宋体" w:cs="v4.2.0"/>
          <w:highlight w:val="none"/>
          <w:lang w:val="en-US" w:eastAsia="zh-CN"/>
        </w:rPr>
      </w:pPr>
      <w:r>
        <w:rPr>
          <w:rFonts w:cs="v4.2.0"/>
          <w:highlight w:val="none"/>
        </w:rPr>
        <w:t xml:space="preserve">Figure </w:t>
      </w:r>
      <w:r>
        <w:rPr>
          <w:rFonts w:hint="eastAsia" w:cs="v4.2.0"/>
          <w:highlight w:val="none"/>
          <w:lang w:val="en-US" w:eastAsia="zh-CN"/>
        </w:rPr>
        <w:t>E</w:t>
      </w:r>
      <w:r>
        <w:rPr>
          <w:rFonts w:cs="v4.2.0"/>
          <w:highlight w:val="none"/>
        </w:rPr>
        <w:t>.</w:t>
      </w:r>
      <w:r>
        <w:rPr>
          <w:rFonts w:hint="eastAsia" w:cs="v4.2.0"/>
          <w:highlight w:val="none"/>
          <w:lang w:val="en-US" w:eastAsia="zh-CN"/>
        </w:rPr>
        <w:t>3</w:t>
      </w:r>
      <w:r>
        <w:rPr>
          <w:rFonts w:cs="v4.2.0"/>
          <w:highlight w:val="none"/>
        </w:rPr>
        <w:t xml:space="preserve">-1: </w:t>
      </w:r>
      <w:r>
        <w:rPr>
          <w:rFonts w:eastAsia="MS PGothic" w:cs="v4.2.0"/>
          <w:highlight w:val="none"/>
        </w:rPr>
        <w:t>Measuring system set-up</w:t>
      </w:r>
      <w:r>
        <w:rPr>
          <w:rFonts w:cs="v4.2.0"/>
          <w:highlight w:val="none"/>
        </w:rPr>
        <w:t xml:space="preserve"> for unwanted emission: </w:t>
      </w:r>
      <w:r>
        <w:rPr>
          <w:rFonts w:hint="eastAsia" w:cs="v4.2.0"/>
          <w:highlight w:val="none"/>
          <w:lang w:val="en-US" w:eastAsia="zh-CN"/>
        </w:rPr>
        <w:t xml:space="preserve">ACLR, </w:t>
      </w:r>
      <w:r>
        <w:rPr>
          <w:rFonts w:cs="v4.2.0"/>
          <w:highlight w:val="none"/>
        </w:rPr>
        <w:t>Operating band unwanted emission</w:t>
      </w:r>
      <w:r>
        <w:rPr>
          <w:rFonts w:hint="eastAsia" w:cs="v4.2.0"/>
          <w:highlight w:val="none"/>
          <w:lang w:val="en-US" w:eastAsia="zh-CN"/>
        </w:rPr>
        <w:t xml:space="preserve"> and spurious emission requirement</w:t>
      </w:r>
    </w:p>
    <w:p>
      <w:pPr>
        <w:rPr>
          <w:highlight w:val="none"/>
        </w:rPr>
      </w:pPr>
      <w:bookmarkStart w:id="1274" w:name="_Toc408331453"/>
      <w:r>
        <w:rPr>
          <w:rFonts w:cs="v4.2.0"/>
          <w:highlight w:val="none"/>
        </w:rPr>
        <w:t>Note</w:t>
      </w:r>
      <w:r>
        <w:rPr>
          <w:rFonts w:hint="eastAsia" w:cs="v4.2.0"/>
          <w:highlight w:val="none"/>
          <w:lang w:val="en-US" w:eastAsia="zh-CN"/>
        </w:rPr>
        <w:t xml:space="preserve"> 1: </w:t>
      </w:r>
      <w:r>
        <w:rPr>
          <w:rFonts w:cs="v4.2.0"/>
          <w:highlight w:val="none"/>
        </w:rPr>
        <w:t xml:space="preserve"> </w:t>
      </w:r>
      <w:r>
        <w:rPr>
          <w:rFonts w:hint="eastAsia" w:cs="v4.2.0"/>
          <w:highlight w:val="none"/>
          <w:lang w:val="en-US" w:eastAsia="zh-CN"/>
        </w:rPr>
        <w:t>T</w:t>
      </w:r>
      <w:r>
        <w:rPr>
          <w:rFonts w:cs="v4.2.0"/>
          <w:highlight w:val="none"/>
        </w:rPr>
        <w:t>hat repeater is a bi-directional device. The signal generator may need protection.</w:t>
      </w:r>
    </w:p>
    <w:p>
      <w:pPr>
        <w:rPr>
          <w:highlight w:val="none"/>
        </w:rPr>
      </w:pPr>
      <w:r>
        <w:rPr>
          <w:rFonts w:cs="v4.2.0"/>
          <w:highlight w:val="none"/>
        </w:rPr>
        <w:t>Note</w:t>
      </w:r>
      <w:r>
        <w:rPr>
          <w:rFonts w:hint="eastAsia" w:cs="v4.2.0"/>
          <w:highlight w:val="none"/>
          <w:lang w:val="en-US" w:eastAsia="zh-CN"/>
        </w:rPr>
        <w:t xml:space="preserve"> 2: </w:t>
      </w:r>
      <w:r>
        <w:rPr>
          <w:rFonts w:cs="v4.2.0"/>
          <w:highlight w:val="none"/>
        </w:rPr>
        <w:t xml:space="preserve"> </w:t>
      </w:r>
      <w:r>
        <w:rPr>
          <w:highlight w:val="none"/>
        </w:rPr>
        <w:t xml:space="preserve">The OTA chamber shown in figure </w:t>
      </w:r>
      <w:r>
        <w:rPr>
          <w:rFonts w:hint="eastAsia"/>
          <w:highlight w:val="none"/>
          <w:lang w:val="en-US" w:eastAsia="zh-CN"/>
        </w:rPr>
        <w:t>E</w:t>
      </w:r>
      <w:r>
        <w:rPr>
          <w:highlight w:val="none"/>
        </w:rPr>
        <w:t>.</w:t>
      </w:r>
      <w:r>
        <w:rPr>
          <w:rFonts w:hint="eastAsia"/>
          <w:highlight w:val="none"/>
          <w:lang w:val="en-US" w:eastAsia="zh-CN"/>
        </w:rPr>
        <w:t>3</w:t>
      </w:r>
      <w:r>
        <w:rPr>
          <w:highlight w:val="none"/>
        </w:rPr>
        <w:t>-1 is intended to be generic and can be replaced with any suitable OTA chamber (Far field anechoic chamber, etc.)</w:t>
      </w:r>
    </w:p>
    <w:p>
      <w:pPr>
        <w:rPr>
          <w:color w:val="auto"/>
          <w:highlight w:val="none"/>
        </w:rPr>
      </w:pPr>
      <w:r>
        <w:rPr>
          <w:rFonts w:cs="v4.2.0"/>
          <w:color w:val="auto"/>
          <w:highlight w:val="none"/>
        </w:rPr>
        <w:t>Note</w:t>
      </w:r>
      <w:r>
        <w:rPr>
          <w:rFonts w:cs="v4.2.0"/>
          <w:color w:val="auto"/>
          <w:highlight w:val="none"/>
          <w:lang w:val="en-US" w:eastAsia="zh-CN"/>
        </w:rPr>
        <w:t xml:space="preserve"> 3: </w:t>
      </w:r>
      <w:r>
        <w:rPr>
          <w:rFonts w:cs="v4.2.0"/>
          <w:color w:val="auto"/>
          <w:highlight w:val="none"/>
        </w:rPr>
        <w:t xml:space="preserve"> </w:t>
      </w:r>
      <w:r>
        <w:rPr>
          <w:rFonts w:cs="v4.2.0"/>
          <w:color w:val="auto"/>
          <w:highlight w:val="none"/>
          <w:lang w:val="en-US" w:eastAsia="zh-CN"/>
        </w:rPr>
        <w:t>I</w:t>
      </w:r>
      <w:r>
        <w:rPr>
          <w:color w:val="auto"/>
          <w:highlight w:val="none"/>
          <w:lang w:val="en-US" w:eastAsia="zh-CN"/>
        </w:rPr>
        <w:t>t is possible to keep the repeater static but move the measurement probes or use multiple probe.</w:t>
      </w:r>
    </w:p>
    <w:p>
      <w:pPr>
        <w:rPr>
          <w:rFonts w:hint="eastAsia" w:eastAsiaTheme="minorEastAsia"/>
          <w:highlight w:val="none"/>
          <w:lang w:val="en-US" w:eastAsia="zh-CN"/>
        </w:rPr>
      </w:pPr>
      <w:r>
        <w:rPr>
          <w:highlight w:val="none"/>
          <w:lang w:val="en-US" w:eastAsia="zh-CN"/>
        </w:rPr>
        <w:t xml:space="preserve">Note 4: </w:t>
      </w:r>
      <w:r>
        <w:rPr>
          <w:highlight w:val="none"/>
        </w:rPr>
        <w:t>UL/DL timing can be provided to the repeater</w:t>
      </w:r>
      <w:r>
        <w:rPr>
          <w:rFonts w:hint="eastAsia"/>
          <w:highlight w:val="none"/>
          <w:lang w:val="en-US" w:eastAsia="zh-CN"/>
        </w:rPr>
        <w:t>.</w:t>
      </w:r>
    </w:p>
    <w:bookmarkEnd w:id="1274"/>
    <w:p>
      <w:pPr>
        <w:spacing w:line="260" w:lineRule="auto"/>
        <w:outlineLvl w:val="1"/>
        <w:rPr>
          <w:rFonts w:cs="v4.2.0"/>
          <w:b/>
          <w:bCs/>
          <w:highlight w:val="none"/>
          <w:lang w:val="en-US" w:eastAsia="zh-CN"/>
        </w:rPr>
      </w:pPr>
      <w:bookmarkStart w:id="1275" w:name="_Toc408331455"/>
      <w:r>
        <w:rPr>
          <w:rFonts w:hint="eastAsia" w:cs="v4.2.0"/>
          <w:b/>
          <w:bCs/>
          <w:highlight w:val="none"/>
          <w:lang w:val="en-US" w:eastAsia="zh-CN"/>
        </w:rPr>
        <w:t>E.4  Input intermodulation</w:t>
      </w:r>
      <w:bookmarkEnd w:id="1275"/>
    </w:p>
    <w:p>
      <w:pPr>
        <w:pStyle w:val="94"/>
        <w:rPr>
          <w:highlight w:val="none"/>
        </w:rPr>
      </w:pPr>
      <w:r>
        <w:rPr>
          <w:highlight w:val="none"/>
        </w:rP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19"/>
                    <a:stretch>
                      <a:fillRect/>
                    </a:stretch>
                  </pic:blipFill>
                  <pic:spPr>
                    <a:xfrm>
                      <a:off x="0" y="0"/>
                      <a:ext cx="5509260" cy="3413760"/>
                    </a:xfrm>
                    <a:prstGeom prst="rect">
                      <a:avLst/>
                    </a:prstGeom>
                    <a:noFill/>
                    <a:ln>
                      <a:noFill/>
                    </a:ln>
                  </pic:spPr>
                </pic:pic>
              </a:graphicData>
            </a:graphic>
          </wp:inline>
        </w:drawing>
      </w:r>
    </w:p>
    <w:p>
      <w:pPr>
        <w:pStyle w:val="101"/>
        <w:keepNext/>
        <w:keepLines w:val="0"/>
        <w:rPr>
          <w:rFonts w:cs="v4.2.0"/>
          <w:highlight w:val="none"/>
        </w:rPr>
      </w:pPr>
      <w:r>
        <w:rPr>
          <w:rFonts w:cs="v4.2.0"/>
          <w:highlight w:val="none"/>
        </w:rPr>
        <w:t xml:space="preserve">Figure </w:t>
      </w:r>
      <w:r>
        <w:rPr>
          <w:rFonts w:hint="eastAsia" w:cs="v4.2.0"/>
          <w:highlight w:val="none"/>
          <w:lang w:val="en-US" w:eastAsia="zh-CN"/>
        </w:rPr>
        <w:t>E</w:t>
      </w:r>
      <w:r>
        <w:rPr>
          <w:rFonts w:cs="v4.2.0"/>
          <w:highlight w:val="none"/>
        </w:rPr>
        <w:t>.</w:t>
      </w:r>
      <w:r>
        <w:rPr>
          <w:rFonts w:hint="eastAsia" w:cs="v4.2.0"/>
          <w:highlight w:val="none"/>
          <w:lang w:val="en-US" w:eastAsia="zh-CN"/>
        </w:rPr>
        <w:t>4</w:t>
      </w:r>
      <w:r>
        <w:rPr>
          <w:rFonts w:cs="v4.2.0"/>
          <w:highlight w:val="none"/>
        </w:rPr>
        <w:t xml:space="preserve">-1: </w:t>
      </w:r>
      <w:r>
        <w:rPr>
          <w:rFonts w:eastAsia="MS PGothic" w:cs="v4.2.0"/>
          <w:highlight w:val="none"/>
        </w:rPr>
        <w:t>Measuring system set-up</w:t>
      </w:r>
      <w:r>
        <w:rPr>
          <w:rFonts w:cs="v4.2.0"/>
          <w:highlight w:val="none"/>
        </w:rPr>
        <w:t xml:space="preserve"> for input intermodulation.</w:t>
      </w:r>
    </w:p>
    <w:p>
      <w:pPr>
        <w:rPr>
          <w:highlight w:val="none"/>
        </w:rPr>
      </w:pPr>
      <w:bookmarkStart w:id="1276" w:name="_Toc408331457"/>
      <w:r>
        <w:rPr>
          <w:rFonts w:cs="v4.2.0"/>
          <w:highlight w:val="none"/>
        </w:rPr>
        <w:t>Note</w:t>
      </w:r>
      <w:r>
        <w:rPr>
          <w:rFonts w:hint="eastAsia" w:cs="v4.2.0"/>
          <w:highlight w:val="none"/>
          <w:lang w:val="en-US" w:eastAsia="zh-CN"/>
        </w:rPr>
        <w:t xml:space="preserve"> 1: </w:t>
      </w:r>
      <w:r>
        <w:rPr>
          <w:rFonts w:cs="v4.2.0"/>
          <w:highlight w:val="none"/>
        </w:rPr>
        <w:t xml:space="preserve"> </w:t>
      </w:r>
      <w:r>
        <w:rPr>
          <w:rFonts w:hint="eastAsia" w:cs="v4.2.0"/>
          <w:highlight w:val="none"/>
          <w:lang w:val="en-US" w:eastAsia="zh-CN"/>
        </w:rPr>
        <w:t>T</w:t>
      </w:r>
      <w:r>
        <w:rPr>
          <w:rFonts w:cs="v4.2.0"/>
          <w:highlight w:val="none"/>
        </w:rPr>
        <w:t>hat repeater is a bi-directional device. The signal generator may need protection.</w:t>
      </w:r>
    </w:p>
    <w:p>
      <w:pPr>
        <w:rPr>
          <w:highlight w:val="none"/>
        </w:rPr>
      </w:pPr>
      <w:r>
        <w:rPr>
          <w:rFonts w:cs="v4.2.0"/>
          <w:highlight w:val="none"/>
        </w:rPr>
        <w:t>Note</w:t>
      </w:r>
      <w:r>
        <w:rPr>
          <w:rFonts w:hint="eastAsia" w:cs="v4.2.0"/>
          <w:highlight w:val="none"/>
          <w:lang w:val="en-US" w:eastAsia="zh-CN"/>
        </w:rPr>
        <w:t xml:space="preserve"> 2: </w:t>
      </w:r>
      <w:r>
        <w:rPr>
          <w:rFonts w:cs="v4.2.0"/>
          <w:highlight w:val="none"/>
        </w:rPr>
        <w:t xml:space="preserve"> </w:t>
      </w:r>
      <w:r>
        <w:rPr>
          <w:highlight w:val="none"/>
        </w:rPr>
        <w:t xml:space="preserve">The OTA chamber shown in figure </w:t>
      </w:r>
      <w:r>
        <w:rPr>
          <w:rFonts w:hint="eastAsia"/>
          <w:highlight w:val="none"/>
          <w:lang w:val="en-US" w:eastAsia="zh-CN"/>
        </w:rPr>
        <w:t>E</w:t>
      </w:r>
      <w:r>
        <w:rPr>
          <w:highlight w:val="none"/>
        </w:rPr>
        <w:t>.</w:t>
      </w:r>
      <w:r>
        <w:rPr>
          <w:rFonts w:hint="eastAsia"/>
          <w:highlight w:val="none"/>
          <w:lang w:val="en-US" w:eastAsia="zh-CN"/>
        </w:rPr>
        <w:t>4</w:t>
      </w:r>
      <w:r>
        <w:rPr>
          <w:highlight w:val="none"/>
        </w:rPr>
        <w:t>-1 is intended to be generic and can be replaced with any suitable OTA chamber (Far field anechoic chamber, etc.)</w:t>
      </w:r>
    </w:p>
    <w:p>
      <w:pPr>
        <w:rPr>
          <w:color w:val="auto"/>
          <w:highlight w:val="none"/>
        </w:rPr>
      </w:pPr>
      <w:r>
        <w:rPr>
          <w:rFonts w:cs="v4.2.0"/>
          <w:color w:val="auto"/>
          <w:highlight w:val="none"/>
        </w:rPr>
        <w:t>Note</w:t>
      </w:r>
      <w:r>
        <w:rPr>
          <w:rFonts w:cs="v4.2.0"/>
          <w:color w:val="auto"/>
          <w:highlight w:val="none"/>
          <w:lang w:val="en-US" w:eastAsia="zh-CN"/>
        </w:rPr>
        <w:t xml:space="preserve"> 3: </w:t>
      </w:r>
      <w:r>
        <w:rPr>
          <w:rFonts w:cs="v4.2.0"/>
          <w:color w:val="auto"/>
          <w:highlight w:val="none"/>
        </w:rPr>
        <w:t xml:space="preserve"> </w:t>
      </w:r>
      <w:r>
        <w:rPr>
          <w:rFonts w:cs="v4.2.0"/>
          <w:color w:val="auto"/>
          <w:highlight w:val="none"/>
          <w:lang w:val="en-US" w:eastAsia="zh-CN"/>
        </w:rPr>
        <w:t>I</w:t>
      </w:r>
      <w:r>
        <w:rPr>
          <w:color w:val="auto"/>
          <w:highlight w:val="none"/>
          <w:lang w:val="en-US" w:eastAsia="zh-CN"/>
        </w:rPr>
        <w:t>t is  possible to keep the repeater static but move the measurement probes or use multiple probe.</w:t>
      </w:r>
    </w:p>
    <w:p>
      <w:pPr>
        <w:spacing w:line="260" w:lineRule="auto"/>
        <w:outlineLvl w:val="1"/>
        <w:rPr>
          <w:rFonts w:cs="v4.2.0"/>
          <w:b/>
          <w:bCs/>
          <w:highlight w:val="none"/>
          <w:lang w:val="en-US" w:eastAsia="zh-CN"/>
        </w:rPr>
      </w:pPr>
      <w:r>
        <w:rPr>
          <w:rFonts w:hint="eastAsia" w:cs="v4.2.0"/>
          <w:b/>
          <w:bCs/>
          <w:highlight w:val="none"/>
          <w:lang w:val="en-US" w:eastAsia="zh-CN"/>
        </w:rPr>
        <w:t>E.5</w:t>
      </w:r>
      <w:r>
        <w:rPr>
          <w:rFonts w:hint="eastAsia" w:cs="v4.2.0"/>
          <w:b/>
          <w:bCs/>
          <w:highlight w:val="none"/>
          <w:lang w:val="en-US" w:eastAsia="zh-CN"/>
        </w:rPr>
        <w:tab/>
      </w:r>
      <w:r>
        <w:rPr>
          <w:rFonts w:hint="eastAsia" w:cs="v4.2.0"/>
          <w:b/>
          <w:bCs/>
          <w:highlight w:val="none"/>
          <w:lang w:val="en-US" w:eastAsia="zh-CN"/>
        </w:rPr>
        <w:t xml:space="preserve"> Adjacent Channel Rejection Ratio</w:t>
      </w:r>
      <w:bookmarkEnd w:id="1276"/>
    </w:p>
    <w:p>
      <w:pPr>
        <w:pStyle w:val="94"/>
        <w:rPr>
          <w:highlight w:val="none"/>
        </w:rPr>
      </w:pPr>
      <w:r>
        <w:rPr>
          <w:highlight w:val="none"/>
        </w:rP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6116955" cy="2915920"/>
                    </a:xfrm>
                    <a:prstGeom prst="rect">
                      <a:avLst/>
                    </a:prstGeom>
                    <a:noFill/>
                    <a:ln>
                      <a:noFill/>
                    </a:ln>
                  </pic:spPr>
                </pic:pic>
              </a:graphicData>
            </a:graphic>
          </wp:inline>
        </w:drawing>
      </w:r>
    </w:p>
    <w:p>
      <w:pPr>
        <w:pStyle w:val="101"/>
        <w:keepNext/>
        <w:rPr>
          <w:rFonts w:cs="v4.2.0"/>
          <w:highlight w:val="none"/>
        </w:rPr>
      </w:pPr>
      <w:r>
        <w:rPr>
          <w:rFonts w:cs="v4.2.0"/>
          <w:highlight w:val="none"/>
        </w:rPr>
        <w:t xml:space="preserve">Figure </w:t>
      </w:r>
      <w:r>
        <w:rPr>
          <w:rFonts w:hint="eastAsia" w:cs="v4.2.0"/>
          <w:highlight w:val="none"/>
          <w:lang w:val="en-US" w:eastAsia="zh-CN"/>
        </w:rPr>
        <w:t>E</w:t>
      </w:r>
      <w:r>
        <w:rPr>
          <w:rFonts w:cs="v4.2.0"/>
          <w:highlight w:val="none"/>
        </w:rPr>
        <w:t>.</w:t>
      </w:r>
      <w:r>
        <w:rPr>
          <w:rFonts w:hint="eastAsia" w:cs="v4.2.0"/>
          <w:highlight w:val="none"/>
          <w:lang w:val="en-US" w:eastAsia="zh-CN"/>
        </w:rPr>
        <w:t>5</w:t>
      </w:r>
      <w:r>
        <w:rPr>
          <w:rFonts w:cs="v4.2.0"/>
          <w:highlight w:val="none"/>
        </w:rPr>
        <w:t xml:space="preserve">-1: </w:t>
      </w:r>
      <w:r>
        <w:rPr>
          <w:rFonts w:eastAsia="MS PGothic" w:cs="v4.2.0"/>
          <w:highlight w:val="none"/>
        </w:rPr>
        <w:t>Measuring system set-up</w:t>
      </w:r>
      <w:r>
        <w:rPr>
          <w:rFonts w:cs="v4.2.0"/>
          <w:highlight w:val="none"/>
        </w:rPr>
        <w:t xml:space="preserve"> for Adjacent Channel Rejection Ratio</w:t>
      </w:r>
    </w:p>
    <w:p>
      <w:pPr>
        <w:rPr>
          <w:highlight w:val="none"/>
        </w:rPr>
      </w:pPr>
      <w:r>
        <w:rPr>
          <w:rFonts w:cs="v4.2.0"/>
          <w:highlight w:val="none"/>
        </w:rPr>
        <w:t>Note</w:t>
      </w:r>
      <w:r>
        <w:rPr>
          <w:rFonts w:hint="eastAsia" w:cs="v4.2.0"/>
          <w:highlight w:val="none"/>
          <w:lang w:val="en-US" w:eastAsia="zh-CN"/>
        </w:rPr>
        <w:t xml:space="preserve"> 1: </w:t>
      </w:r>
      <w:r>
        <w:rPr>
          <w:rFonts w:cs="v4.2.0"/>
          <w:highlight w:val="none"/>
        </w:rPr>
        <w:t xml:space="preserve"> </w:t>
      </w:r>
      <w:r>
        <w:rPr>
          <w:rFonts w:hint="eastAsia" w:cs="v4.2.0"/>
          <w:highlight w:val="none"/>
          <w:lang w:val="en-US" w:eastAsia="zh-CN"/>
        </w:rPr>
        <w:t>T</w:t>
      </w:r>
      <w:r>
        <w:rPr>
          <w:rFonts w:cs="v4.2.0"/>
          <w:highlight w:val="none"/>
        </w:rPr>
        <w:t>hat repeater is a bi-directional device. The signal generator may need protection.</w:t>
      </w:r>
    </w:p>
    <w:p>
      <w:pPr>
        <w:rPr>
          <w:highlight w:val="none"/>
        </w:rPr>
      </w:pPr>
      <w:r>
        <w:rPr>
          <w:rFonts w:cs="v4.2.0"/>
          <w:highlight w:val="none"/>
        </w:rPr>
        <w:t>Note</w:t>
      </w:r>
      <w:r>
        <w:rPr>
          <w:rFonts w:hint="eastAsia" w:cs="v4.2.0"/>
          <w:highlight w:val="none"/>
          <w:lang w:val="en-US" w:eastAsia="zh-CN"/>
        </w:rPr>
        <w:t xml:space="preserve"> 2: </w:t>
      </w:r>
      <w:r>
        <w:rPr>
          <w:rFonts w:cs="v4.2.0"/>
          <w:highlight w:val="none"/>
        </w:rPr>
        <w:t xml:space="preserve"> </w:t>
      </w:r>
      <w:r>
        <w:rPr>
          <w:highlight w:val="none"/>
        </w:rPr>
        <w:t xml:space="preserve">The OTA chamber shown in figure </w:t>
      </w:r>
      <w:r>
        <w:rPr>
          <w:rFonts w:hint="eastAsia"/>
          <w:highlight w:val="none"/>
          <w:lang w:val="en-US" w:eastAsia="zh-CN"/>
        </w:rPr>
        <w:t>E</w:t>
      </w:r>
      <w:r>
        <w:rPr>
          <w:highlight w:val="none"/>
        </w:rPr>
        <w:t>.</w:t>
      </w:r>
      <w:r>
        <w:rPr>
          <w:rFonts w:hint="eastAsia"/>
          <w:highlight w:val="none"/>
          <w:lang w:val="en-US" w:eastAsia="zh-CN"/>
        </w:rPr>
        <w:t>5</w:t>
      </w:r>
      <w:r>
        <w:rPr>
          <w:highlight w:val="none"/>
        </w:rPr>
        <w:t>-1 is intended to be generic and can be replaced with any suitable OTA chamber (Far field anechoic chamber, etc.)</w:t>
      </w:r>
    </w:p>
    <w:p>
      <w:pPr>
        <w:rPr>
          <w:color w:val="auto"/>
          <w:highlight w:val="none"/>
          <w:lang w:val="en-US" w:eastAsia="zh-CN"/>
        </w:rPr>
      </w:pPr>
      <w:r>
        <w:rPr>
          <w:rFonts w:cs="v4.2.0"/>
          <w:color w:val="auto"/>
          <w:highlight w:val="none"/>
        </w:rPr>
        <w:t>Note</w:t>
      </w:r>
      <w:r>
        <w:rPr>
          <w:rFonts w:cs="v4.2.0"/>
          <w:color w:val="auto"/>
          <w:highlight w:val="none"/>
          <w:lang w:val="en-US" w:eastAsia="zh-CN"/>
        </w:rPr>
        <w:t xml:space="preserve"> 3: </w:t>
      </w:r>
      <w:r>
        <w:rPr>
          <w:rFonts w:cs="v4.2.0"/>
          <w:color w:val="auto"/>
          <w:highlight w:val="none"/>
        </w:rPr>
        <w:t xml:space="preserve"> </w:t>
      </w:r>
      <w:r>
        <w:rPr>
          <w:rFonts w:cs="v4.2.0"/>
          <w:color w:val="auto"/>
          <w:highlight w:val="none"/>
          <w:lang w:val="en-US" w:eastAsia="zh-CN"/>
        </w:rPr>
        <w:t>I</w:t>
      </w:r>
      <w:r>
        <w:rPr>
          <w:color w:val="auto"/>
          <w:highlight w:val="none"/>
          <w:lang w:val="en-US" w:eastAsia="zh-CN"/>
        </w:rPr>
        <w:t>t is possible to keep the repeater static but move the measurement probes or use multiple probe.</w:t>
      </w:r>
    </w:p>
    <w:p>
      <w:pPr>
        <w:rPr>
          <w:highlight w:val="none"/>
        </w:rPr>
      </w:pPr>
      <w:r>
        <w:rPr>
          <w:color w:val="auto"/>
          <w:highlight w:val="none"/>
          <w:lang w:val="en-US" w:eastAsia="zh-CN"/>
        </w:rPr>
        <w:t xml:space="preserve">Note 4:  </w:t>
      </w:r>
      <w:r>
        <w:rPr>
          <w:color w:val="auto"/>
          <w:highlight w:val="none"/>
        </w:rPr>
        <w:t>UL/DL timing can be provided to the repeater</w:t>
      </w:r>
      <w:r>
        <w:rPr>
          <w:rFonts w:hint="eastAsia"/>
          <w:color w:val="auto"/>
          <w:highlight w:val="none"/>
          <w:lang w:val="en-US" w:eastAsia="zh-CN"/>
        </w:rPr>
        <w:t>.</w:t>
      </w:r>
    </w:p>
    <w:p>
      <w:pPr>
        <w:pStyle w:val="2"/>
        <w:ind w:left="0" w:firstLine="0"/>
        <w:rPr>
          <w:highlight w:val="none"/>
        </w:rPr>
      </w:pPr>
      <w:bookmarkStart w:id="1277" w:name="_Toc30592"/>
      <w:r>
        <w:rPr>
          <w:highlight w:val="none"/>
        </w:rPr>
        <w:t xml:space="preserve">Annex </w:t>
      </w:r>
      <w:r>
        <w:rPr>
          <w:rFonts w:hint="eastAsia"/>
          <w:highlight w:val="none"/>
        </w:rPr>
        <w:t>F</w:t>
      </w:r>
      <w:r>
        <w:rPr>
          <w:rFonts w:hint="eastAsia"/>
          <w:highlight w:val="none"/>
          <w:lang w:val="en-US" w:eastAsia="zh-CN"/>
        </w:rPr>
        <w:t xml:space="preserve"> </w:t>
      </w:r>
      <w:r>
        <w:rPr>
          <w:highlight w:val="none"/>
        </w:rPr>
        <w:t>(normative):</w:t>
      </w:r>
      <w:bookmarkEnd w:id="1277"/>
    </w:p>
    <w:p>
      <w:pPr>
        <w:pStyle w:val="2"/>
        <w:ind w:left="0" w:firstLine="0"/>
        <w:rPr>
          <w:highlight w:val="none"/>
        </w:rPr>
      </w:pPr>
      <w:bookmarkStart w:id="1278" w:name="_Toc8332"/>
      <w:r>
        <w:rPr>
          <w:highlight w:val="none"/>
        </w:rPr>
        <w:t>Characteristics of interfering signals</w:t>
      </w:r>
      <w:bookmarkEnd w:id="1278"/>
    </w:p>
    <w:p>
      <w:pPr>
        <w:pStyle w:val="110"/>
        <w:rPr>
          <w:highlight w:val="none"/>
        </w:rPr>
      </w:pPr>
      <w:r>
        <w:rPr>
          <w:highlight w:val="none"/>
        </w:rPr>
        <w:t>&lt;Text will be added.&gt;</w:t>
      </w:r>
    </w:p>
    <w:p>
      <w:pPr>
        <w:rPr>
          <w:highlight w:val="none"/>
        </w:rPr>
      </w:pPr>
    </w:p>
    <w:p>
      <w:pPr>
        <w:pStyle w:val="2"/>
        <w:ind w:left="0" w:firstLine="0"/>
        <w:rPr>
          <w:rFonts w:eastAsia="MS Mincho"/>
          <w:highlight w:val="none"/>
        </w:rPr>
      </w:pPr>
      <w:bookmarkStart w:id="1279" w:name="_Toc19178"/>
      <w:r>
        <w:rPr>
          <w:rFonts w:eastAsia="MS Mincho"/>
          <w:highlight w:val="none"/>
        </w:rPr>
        <w:t xml:space="preserve">Annex </w:t>
      </w:r>
      <w:r>
        <w:rPr>
          <w:rFonts w:hint="eastAsia"/>
          <w:highlight w:val="none"/>
        </w:rPr>
        <w:t>G</w:t>
      </w:r>
      <w:r>
        <w:rPr>
          <w:rFonts w:hint="eastAsia"/>
          <w:highlight w:val="none"/>
          <w:lang w:val="en-US" w:eastAsia="zh-CN"/>
        </w:rPr>
        <w:t xml:space="preserve"> </w:t>
      </w:r>
      <w:r>
        <w:rPr>
          <w:highlight w:val="none"/>
        </w:rPr>
        <w:t xml:space="preserve"> (</w:t>
      </w:r>
      <w:r>
        <w:rPr>
          <w:rFonts w:hint="eastAsia"/>
          <w:highlight w:val="none"/>
          <w:lang w:eastAsia="zh-CN"/>
        </w:rPr>
        <w:t>n</w:t>
      </w:r>
      <w:r>
        <w:rPr>
          <w:highlight w:val="none"/>
        </w:rPr>
        <w:t>ormative)</w:t>
      </w:r>
      <w:r>
        <w:rPr>
          <w:rFonts w:eastAsia="MS Mincho"/>
          <w:highlight w:val="none"/>
        </w:rPr>
        <w:t>:</w:t>
      </w:r>
      <w:bookmarkEnd w:id="1279"/>
    </w:p>
    <w:p>
      <w:pPr>
        <w:pStyle w:val="2"/>
        <w:ind w:left="0" w:firstLine="0"/>
        <w:rPr>
          <w:rFonts w:eastAsia="MS Mincho"/>
          <w:highlight w:val="none"/>
        </w:rPr>
      </w:pPr>
      <w:r>
        <w:rPr>
          <w:rFonts w:eastAsia="MS Mincho"/>
          <w:highlight w:val="none"/>
        </w:rPr>
        <w:t xml:space="preserve"> </w:t>
      </w:r>
      <w:bookmarkStart w:id="1280" w:name="_Toc31422"/>
      <w:r>
        <w:rPr>
          <w:rFonts w:eastAsia="MS Mincho"/>
          <w:highlight w:val="none"/>
        </w:rPr>
        <w:t>In-channel TX tests</w:t>
      </w:r>
      <w:bookmarkEnd w:id="1280"/>
    </w:p>
    <w:p>
      <w:pPr>
        <w:pStyle w:val="110"/>
        <w:rPr>
          <w:highlight w:val="none"/>
        </w:rPr>
      </w:pPr>
      <w:r>
        <w:rPr>
          <w:highlight w:val="none"/>
        </w:rPr>
        <w:t>&lt;Text will be added.&gt;</w:t>
      </w:r>
    </w:p>
    <w:p>
      <w:pPr>
        <w:pStyle w:val="2"/>
        <w:ind w:left="0" w:firstLine="0"/>
        <w:rPr>
          <w:highlight w:val="none"/>
        </w:rPr>
      </w:pPr>
      <w:r>
        <w:rPr>
          <w:highlight w:val="none"/>
        </w:rPr>
        <w:br w:type="page"/>
      </w:r>
    </w:p>
    <w:p>
      <w:pPr>
        <w:pStyle w:val="110"/>
        <w:rPr>
          <w:highlight w:val="none"/>
        </w:rPr>
      </w:pPr>
    </w:p>
    <w:p>
      <w:pPr>
        <w:pStyle w:val="2"/>
        <w:rPr>
          <w:highlight w:val="none"/>
        </w:rPr>
      </w:pPr>
      <w:bookmarkStart w:id="1281" w:name="_Toc16428"/>
      <w:bookmarkStart w:id="1282" w:name="_Toc4441"/>
      <w:r>
        <w:rPr>
          <w:highlight w:val="none"/>
        </w:rPr>
        <w:t xml:space="preserve">Annex </w:t>
      </w:r>
      <w:r>
        <w:rPr>
          <w:rFonts w:hint="eastAsia"/>
          <w:highlight w:val="none"/>
          <w:lang w:val="en-US" w:eastAsia="zh-CN"/>
        </w:rPr>
        <w:t>H</w:t>
      </w:r>
      <w:r>
        <w:rPr>
          <w:highlight w:val="none"/>
        </w:rPr>
        <w:t xml:space="preserve"> (informative):</w:t>
      </w:r>
      <w:r>
        <w:rPr>
          <w:highlight w:val="none"/>
        </w:rPr>
        <w:br w:type="textWrapping"/>
      </w:r>
      <w:r>
        <w:rPr>
          <w:highlight w:val="none"/>
        </w:rPr>
        <w:t>Change history</w:t>
      </w:r>
      <w:bookmarkEnd w:id="1281"/>
      <w:bookmarkEnd w:id="1282"/>
    </w:p>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84"/>
              <w:jc w:val="center"/>
              <w:rPr>
                <w:b/>
                <w:sz w:val="16"/>
                <w:highlight w:val="none"/>
              </w:rPr>
            </w:pPr>
            <w:r>
              <w:rPr>
                <w:b/>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84"/>
              <w:rPr>
                <w:b/>
                <w:sz w:val="16"/>
                <w:highlight w:val="none"/>
              </w:rPr>
            </w:pPr>
            <w:r>
              <w:rPr>
                <w:b/>
                <w:sz w:val="16"/>
                <w:highlight w:val="none"/>
              </w:rPr>
              <w:t>Date</w:t>
            </w:r>
          </w:p>
        </w:tc>
        <w:tc>
          <w:tcPr>
            <w:tcW w:w="800" w:type="dxa"/>
            <w:shd w:val="pct10" w:color="auto" w:fill="FFFFFF"/>
          </w:tcPr>
          <w:p>
            <w:pPr>
              <w:pStyle w:val="84"/>
              <w:rPr>
                <w:b/>
                <w:sz w:val="16"/>
                <w:highlight w:val="none"/>
              </w:rPr>
            </w:pPr>
            <w:r>
              <w:rPr>
                <w:b/>
                <w:sz w:val="16"/>
                <w:highlight w:val="none"/>
              </w:rPr>
              <w:t>Meeting</w:t>
            </w:r>
          </w:p>
        </w:tc>
        <w:tc>
          <w:tcPr>
            <w:tcW w:w="1094" w:type="dxa"/>
            <w:shd w:val="pct10" w:color="auto" w:fill="FFFFFF"/>
          </w:tcPr>
          <w:p>
            <w:pPr>
              <w:pStyle w:val="84"/>
              <w:rPr>
                <w:b/>
                <w:sz w:val="16"/>
                <w:highlight w:val="none"/>
              </w:rPr>
            </w:pPr>
            <w:r>
              <w:rPr>
                <w:b/>
                <w:sz w:val="16"/>
                <w:highlight w:val="none"/>
              </w:rPr>
              <w:t>TDoc</w:t>
            </w:r>
          </w:p>
        </w:tc>
        <w:tc>
          <w:tcPr>
            <w:tcW w:w="425" w:type="dxa"/>
            <w:shd w:val="pct10" w:color="auto" w:fill="FFFFFF"/>
          </w:tcPr>
          <w:p>
            <w:pPr>
              <w:pStyle w:val="84"/>
              <w:rPr>
                <w:b/>
                <w:sz w:val="16"/>
                <w:highlight w:val="none"/>
              </w:rPr>
            </w:pPr>
            <w:r>
              <w:rPr>
                <w:b/>
                <w:sz w:val="16"/>
                <w:highlight w:val="none"/>
              </w:rPr>
              <w:t>CR</w:t>
            </w:r>
          </w:p>
        </w:tc>
        <w:tc>
          <w:tcPr>
            <w:tcW w:w="425" w:type="dxa"/>
            <w:shd w:val="pct10" w:color="auto" w:fill="FFFFFF"/>
          </w:tcPr>
          <w:p>
            <w:pPr>
              <w:pStyle w:val="84"/>
              <w:rPr>
                <w:b/>
                <w:sz w:val="16"/>
                <w:highlight w:val="none"/>
              </w:rPr>
            </w:pPr>
            <w:r>
              <w:rPr>
                <w:b/>
                <w:sz w:val="16"/>
                <w:highlight w:val="none"/>
              </w:rPr>
              <w:t>Rev</w:t>
            </w:r>
          </w:p>
        </w:tc>
        <w:tc>
          <w:tcPr>
            <w:tcW w:w="425" w:type="dxa"/>
            <w:shd w:val="pct10" w:color="auto" w:fill="FFFFFF"/>
          </w:tcPr>
          <w:p>
            <w:pPr>
              <w:pStyle w:val="84"/>
              <w:rPr>
                <w:b/>
                <w:sz w:val="16"/>
                <w:highlight w:val="none"/>
              </w:rPr>
            </w:pPr>
            <w:r>
              <w:rPr>
                <w:b/>
                <w:sz w:val="16"/>
                <w:highlight w:val="none"/>
              </w:rPr>
              <w:t>Cat</w:t>
            </w:r>
          </w:p>
        </w:tc>
        <w:tc>
          <w:tcPr>
            <w:tcW w:w="4962" w:type="dxa"/>
            <w:shd w:val="pct10" w:color="auto" w:fill="FFFFFF"/>
          </w:tcPr>
          <w:p>
            <w:pPr>
              <w:pStyle w:val="84"/>
              <w:rPr>
                <w:b/>
                <w:sz w:val="16"/>
                <w:highlight w:val="none"/>
              </w:rPr>
            </w:pPr>
            <w:r>
              <w:rPr>
                <w:b/>
                <w:sz w:val="16"/>
                <w:highlight w:val="none"/>
              </w:rPr>
              <w:t>Subject/Comment</w:t>
            </w:r>
          </w:p>
        </w:tc>
        <w:tc>
          <w:tcPr>
            <w:tcW w:w="708" w:type="dxa"/>
            <w:shd w:val="pct10" w:color="auto" w:fill="FFFFFF"/>
          </w:tcPr>
          <w:p>
            <w:pPr>
              <w:pStyle w:val="84"/>
              <w:rPr>
                <w:b/>
                <w:sz w:val="16"/>
                <w:highlight w:val="none"/>
              </w:rPr>
            </w:pPr>
            <w:r>
              <w:rPr>
                <w:b/>
                <w:sz w:val="16"/>
                <w:highlight w:val="non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86"/>
              <w:rPr>
                <w:sz w:val="16"/>
                <w:szCs w:val="16"/>
                <w:highlight w:val="none"/>
                <w:lang w:eastAsia="zh-CN"/>
              </w:rPr>
            </w:pPr>
            <w:r>
              <w:rPr>
                <w:rFonts w:hint="eastAsia"/>
                <w:sz w:val="16"/>
                <w:szCs w:val="16"/>
                <w:highlight w:val="none"/>
                <w:lang w:eastAsia="zh-CN"/>
              </w:rPr>
              <w:t>2022-05</w:t>
            </w:r>
          </w:p>
        </w:tc>
        <w:tc>
          <w:tcPr>
            <w:tcW w:w="800" w:type="dxa"/>
            <w:shd w:val="solid" w:color="FFFFFF" w:fill="auto"/>
          </w:tcPr>
          <w:p>
            <w:pPr>
              <w:pStyle w:val="86"/>
              <w:rPr>
                <w:sz w:val="16"/>
                <w:szCs w:val="16"/>
                <w:highlight w:val="none"/>
                <w:lang w:eastAsia="zh-CN"/>
              </w:rPr>
            </w:pPr>
            <w:r>
              <w:rPr>
                <w:rFonts w:hint="eastAsia"/>
                <w:sz w:val="16"/>
                <w:szCs w:val="16"/>
                <w:highlight w:val="none"/>
                <w:lang w:eastAsia="zh-CN"/>
              </w:rPr>
              <w:t>RAN4#103e</w:t>
            </w:r>
          </w:p>
        </w:tc>
        <w:tc>
          <w:tcPr>
            <w:tcW w:w="1094" w:type="dxa"/>
            <w:shd w:val="solid" w:color="FFFFFF" w:fill="auto"/>
          </w:tcPr>
          <w:p>
            <w:pPr>
              <w:pStyle w:val="86"/>
              <w:rPr>
                <w:sz w:val="16"/>
                <w:szCs w:val="16"/>
                <w:highlight w:val="none"/>
              </w:rPr>
            </w:pPr>
            <w:r>
              <w:rPr>
                <w:rFonts w:hint="eastAsia"/>
                <w:sz w:val="16"/>
                <w:szCs w:val="16"/>
                <w:highlight w:val="none"/>
                <w:lang w:val="en-US" w:eastAsia="zh-CN"/>
              </w:rPr>
              <w:t>R4-2210846</w:t>
            </w:r>
          </w:p>
        </w:tc>
        <w:tc>
          <w:tcPr>
            <w:tcW w:w="425" w:type="dxa"/>
            <w:shd w:val="solid" w:color="FFFFFF" w:fill="auto"/>
          </w:tcPr>
          <w:p>
            <w:pPr>
              <w:pStyle w:val="84"/>
              <w:rPr>
                <w:sz w:val="16"/>
                <w:szCs w:val="16"/>
                <w:highlight w:val="none"/>
              </w:rPr>
            </w:pPr>
          </w:p>
        </w:tc>
        <w:tc>
          <w:tcPr>
            <w:tcW w:w="425" w:type="dxa"/>
            <w:shd w:val="solid" w:color="FFFFFF" w:fill="auto"/>
          </w:tcPr>
          <w:p>
            <w:pPr>
              <w:pStyle w:val="83"/>
              <w:rPr>
                <w:sz w:val="16"/>
                <w:szCs w:val="16"/>
                <w:highlight w:val="none"/>
              </w:rPr>
            </w:pPr>
          </w:p>
        </w:tc>
        <w:tc>
          <w:tcPr>
            <w:tcW w:w="425" w:type="dxa"/>
            <w:shd w:val="solid" w:color="FFFFFF" w:fill="auto"/>
          </w:tcPr>
          <w:p>
            <w:pPr>
              <w:pStyle w:val="86"/>
              <w:rPr>
                <w:sz w:val="16"/>
                <w:szCs w:val="16"/>
                <w:highlight w:val="none"/>
              </w:rPr>
            </w:pPr>
          </w:p>
        </w:tc>
        <w:tc>
          <w:tcPr>
            <w:tcW w:w="4962" w:type="dxa"/>
            <w:shd w:val="solid" w:color="FFFFFF" w:fill="auto"/>
          </w:tcPr>
          <w:p>
            <w:pPr>
              <w:pStyle w:val="84"/>
              <w:rPr>
                <w:sz w:val="16"/>
                <w:szCs w:val="16"/>
                <w:highlight w:val="none"/>
                <w:lang w:eastAsia="zh-CN"/>
              </w:rPr>
            </w:pPr>
            <w:r>
              <w:rPr>
                <w:rFonts w:hint="eastAsia"/>
                <w:sz w:val="16"/>
                <w:szCs w:val="16"/>
                <w:highlight w:val="none"/>
                <w:lang w:eastAsia="zh-CN"/>
              </w:rPr>
              <w:t>TS skeleton</w:t>
            </w:r>
          </w:p>
        </w:tc>
        <w:tc>
          <w:tcPr>
            <w:tcW w:w="708" w:type="dxa"/>
            <w:shd w:val="solid" w:color="FFFFFF" w:fill="auto"/>
          </w:tcPr>
          <w:p>
            <w:pPr>
              <w:pStyle w:val="86"/>
              <w:rPr>
                <w:sz w:val="16"/>
                <w:szCs w:val="16"/>
                <w:highlight w:val="none"/>
                <w:lang w:eastAsia="zh-CN"/>
              </w:rPr>
            </w:pPr>
            <w:r>
              <w:rPr>
                <w:rFonts w:hint="eastAsia"/>
                <w:sz w:val="16"/>
                <w:szCs w:val="16"/>
                <w:highlight w:val="none"/>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86"/>
              <w:rPr>
                <w:rFonts w:hint="default"/>
                <w:sz w:val="16"/>
                <w:szCs w:val="16"/>
                <w:highlight w:val="none"/>
                <w:lang w:val="en-US" w:eastAsia="zh-CN"/>
              </w:rPr>
            </w:pPr>
            <w:r>
              <w:rPr>
                <w:rFonts w:hint="eastAsia"/>
                <w:sz w:val="16"/>
                <w:szCs w:val="16"/>
                <w:highlight w:val="none"/>
                <w:lang w:eastAsia="zh-CN"/>
              </w:rPr>
              <w:t>2022-0</w:t>
            </w:r>
            <w:r>
              <w:rPr>
                <w:rFonts w:hint="eastAsia"/>
                <w:sz w:val="16"/>
                <w:szCs w:val="16"/>
                <w:highlight w:val="none"/>
                <w:lang w:val="en-US" w:eastAsia="zh-CN"/>
              </w:rPr>
              <w:t>8</w:t>
            </w:r>
          </w:p>
        </w:tc>
        <w:tc>
          <w:tcPr>
            <w:tcW w:w="800" w:type="dxa"/>
            <w:shd w:val="solid" w:color="FFFFFF" w:fill="auto"/>
          </w:tcPr>
          <w:p>
            <w:pPr>
              <w:pStyle w:val="86"/>
              <w:rPr>
                <w:rFonts w:hint="eastAsia"/>
                <w:sz w:val="16"/>
                <w:szCs w:val="16"/>
                <w:highlight w:val="none"/>
                <w:lang w:eastAsia="zh-CN"/>
              </w:rPr>
            </w:pPr>
            <w:r>
              <w:rPr>
                <w:rFonts w:hint="eastAsia"/>
                <w:sz w:val="16"/>
                <w:szCs w:val="16"/>
                <w:highlight w:val="none"/>
                <w:lang w:eastAsia="zh-CN"/>
              </w:rPr>
              <w:t>RAN4#10</w:t>
            </w:r>
            <w:r>
              <w:rPr>
                <w:rFonts w:hint="eastAsia"/>
                <w:sz w:val="16"/>
                <w:szCs w:val="16"/>
                <w:highlight w:val="none"/>
                <w:lang w:val="en-US" w:eastAsia="zh-CN"/>
              </w:rPr>
              <w:t>4</w:t>
            </w:r>
            <w:r>
              <w:rPr>
                <w:rFonts w:hint="eastAsia"/>
                <w:sz w:val="16"/>
                <w:szCs w:val="16"/>
                <w:highlight w:val="none"/>
                <w:lang w:eastAsia="zh-CN"/>
              </w:rPr>
              <w:t>e</w:t>
            </w:r>
          </w:p>
        </w:tc>
        <w:tc>
          <w:tcPr>
            <w:tcW w:w="1094" w:type="dxa"/>
            <w:shd w:val="solid" w:color="FFFFFF" w:fill="auto"/>
          </w:tcPr>
          <w:p>
            <w:pPr>
              <w:pStyle w:val="86"/>
              <w:rPr>
                <w:rFonts w:hint="default"/>
                <w:sz w:val="16"/>
                <w:szCs w:val="16"/>
                <w:highlight w:val="none"/>
                <w:lang w:val="en-US" w:eastAsia="zh-CN"/>
              </w:rPr>
            </w:pPr>
            <w:r>
              <w:rPr>
                <w:rFonts w:hint="eastAsia"/>
                <w:sz w:val="16"/>
                <w:szCs w:val="16"/>
                <w:highlight w:val="none"/>
                <w:lang w:val="en-US" w:eastAsia="zh-CN"/>
              </w:rPr>
              <w:t>R4-2214368</w:t>
            </w:r>
          </w:p>
        </w:tc>
        <w:tc>
          <w:tcPr>
            <w:tcW w:w="425" w:type="dxa"/>
            <w:shd w:val="solid" w:color="FFFFFF" w:fill="auto"/>
          </w:tcPr>
          <w:p>
            <w:pPr>
              <w:pStyle w:val="86"/>
              <w:rPr>
                <w:rFonts w:hint="eastAsia"/>
                <w:sz w:val="16"/>
                <w:szCs w:val="16"/>
                <w:highlight w:val="none"/>
                <w:lang w:val="en-US" w:eastAsia="zh-CN"/>
              </w:rPr>
            </w:pPr>
          </w:p>
        </w:tc>
        <w:tc>
          <w:tcPr>
            <w:tcW w:w="425" w:type="dxa"/>
            <w:shd w:val="solid" w:color="FFFFFF" w:fill="auto"/>
          </w:tcPr>
          <w:p>
            <w:pPr>
              <w:pStyle w:val="83"/>
              <w:rPr>
                <w:sz w:val="16"/>
                <w:szCs w:val="16"/>
                <w:highlight w:val="none"/>
              </w:rPr>
            </w:pPr>
          </w:p>
        </w:tc>
        <w:tc>
          <w:tcPr>
            <w:tcW w:w="425" w:type="dxa"/>
            <w:shd w:val="solid" w:color="FFFFFF" w:fill="auto"/>
          </w:tcPr>
          <w:p>
            <w:pPr>
              <w:pStyle w:val="86"/>
              <w:rPr>
                <w:sz w:val="16"/>
                <w:szCs w:val="16"/>
                <w:highlight w:val="none"/>
              </w:rPr>
            </w:pPr>
          </w:p>
        </w:tc>
        <w:tc>
          <w:tcPr>
            <w:tcW w:w="4962" w:type="dxa"/>
            <w:shd w:val="solid" w:color="FFFFFF" w:fill="auto"/>
          </w:tcPr>
          <w:p>
            <w:pPr>
              <w:pStyle w:val="84"/>
              <w:rPr>
                <w:sz w:val="16"/>
                <w:szCs w:val="16"/>
                <w:highlight w:val="none"/>
              </w:rPr>
            </w:pPr>
            <w:r>
              <w:rPr>
                <w:sz w:val="16"/>
                <w:szCs w:val="16"/>
                <w:highlight w:val="none"/>
              </w:rPr>
              <w:t xml:space="preserve">Added approved TPs in </w:t>
            </w:r>
            <w:r>
              <w:rPr>
                <w:rFonts w:hint="eastAsia"/>
                <w:sz w:val="16"/>
                <w:szCs w:val="16"/>
                <w:highlight w:val="none"/>
              </w:rPr>
              <w:t>RAN</w:t>
            </w:r>
            <w:r>
              <w:rPr>
                <w:sz w:val="16"/>
                <w:szCs w:val="16"/>
                <w:highlight w:val="none"/>
              </w:rPr>
              <w:t>4#10</w:t>
            </w:r>
            <w:r>
              <w:rPr>
                <w:rFonts w:hint="eastAsia"/>
                <w:sz w:val="16"/>
                <w:szCs w:val="16"/>
                <w:highlight w:val="none"/>
                <w:lang w:val="en-US" w:eastAsia="zh-CN"/>
              </w:rPr>
              <w:t>4</w:t>
            </w:r>
            <w:r>
              <w:rPr>
                <w:sz w:val="16"/>
                <w:szCs w:val="16"/>
                <w:highlight w:val="none"/>
              </w:rPr>
              <w:t>-e including</w:t>
            </w:r>
          </w:p>
          <w:p>
            <w:pPr>
              <w:pStyle w:val="84"/>
              <w:rPr>
                <w:rFonts w:eastAsia="Yu Mincho"/>
                <w:sz w:val="16"/>
                <w:szCs w:val="16"/>
                <w:highlight w:val="none"/>
              </w:rPr>
            </w:pPr>
            <w:r>
              <w:rPr>
                <w:rFonts w:eastAsia="Yu Mincho"/>
                <w:sz w:val="16"/>
                <w:szCs w:val="16"/>
                <w:highlight w:val="none"/>
              </w:rPr>
              <w:t>R4-2211703</w:t>
            </w:r>
            <w:r>
              <w:rPr>
                <w:rFonts w:hint="eastAsia" w:eastAsia="宋体"/>
                <w:sz w:val="16"/>
                <w:szCs w:val="16"/>
                <w:highlight w:val="none"/>
                <w:lang w:val="en-US" w:eastAsia="zh-CN"/>
              </w:rPr>
              <w:t>,</w:t>
            </w:r>
            <w:r>
              <w:rPr>
                <w:rFonts w:eastAsia="Yu Mincho"/>
                <w:sz w:val="16"/>
                <w:szCs w:val="16"/>
                <w:highlight w:val="none"/>
              </w:rPr>
              <w:t>TP for TS 38.115-2: Clause 4.2-4.5</w:t>
            </w:r>
          </w:p>
          <w:p>
            <w:pPr>
              <w:pStyle w:val="84"/>
              <w:rPr>
                <w:rFonts w:eastAsia="Yu Mincho"/>
                <w:sz w:val="16"/>
                <w:szCs w:val="16"/>
                <w:highlight w:val="none"/>
              </w:rPr>
            </w:pPr>
            <w:r>
              <w:rPr>
                <w:rFonts w:eastAsia="Yu Mincho"/>
                <w:sz w:val="16"/>
                <w:szCs w:val="16"/>
                <w:highlight w:val="none"/>
              </w:rPr>
              <w:t>R4-2211704</w:t>
            </w:r>
            <w:r>
              <w:rPr>
                <w:rFonts w:hint="eastAsia" w:eastAsia="宋体"/>
                <w:sz w:val="16"/>
                <w:szCs w:val="16"/>
                <w:highlight w:val="none"/>
                <w:lang w:val="en-US" w:eastAsia="zh-CN"/>
              </w:rPr>
              <w:t>,</w:t>
            </w:r>
            <w:r>
              <w:rPr>
                <w:rFonts w:eastAsia="Yu Mincho"/>
                <w:sz w:val="16"/>
                <w:szCs w:val="16"/>
                <w:highlight w:val="none"/>
              </w:rPr>
              <w:t>TP for TS 38.115-2: Clause 5 operating bands</w:t>
            </w:r>
          </w:p>
          <w:p>
            <w:pPr>
              <w:pStyle w:val="84"/>
              <w:rPr>
                <w:rFonts w:eastAsia="Yu Mincho"/>
                <w:sz w:val="16"/>
                <w:szCs w:val="16"/>
                <w:highlight w:val="none"/>
              </w:rPr>
            </w:pPr>
            <w:r>
              <w:rPr>
                <w:rFonts w:eastAsia="Yu Mincho"/>
                <w:sz w:val="16"/>
                <w:szCs w:val="16"/>
                <w:highlight w:val="none"/>
              </w:rPr>
              <w:t>R4-2213722</w:t>
            </w:r>
            <w:r>
              <w:rPr>
                <w:rFonts w:hint="eastAsia" w:eastAsia="宋体"/>
                <w:sz w:val="16"/>
                <w:szCs w:val="16"/>
                <w:highlight w:val="none"/>
                <w:lang w:val="en-US" w:eastAsia="zh-CN"/>
              </w:rPr>
              <w:t>,</w:t>
            </w:r>
            <w:r>
              <w:rPr>
                <w:rFonts w:eastAsia="Yu Mincho"/>
                <w:sz w:val="16"/>
                <w:szCs w:val="16"/>
                <w:highlight w:val="none"/>
              </w:rPr>
              <w:t>TP for TS 38.115-2: section 4.10~4.12</w:t>
            </w:r>
          </w:p>
          <w:p>
            <w:pPr>
              <w:pStyle w:val="84"/>
              <w:rPr>
                <w:rFonts w:eastAsia="Yu Mincho"/>
                <w:sz w:val="16"/>
                <w:szCs w:val="16"/>
                <w:highlight w:val="none"/>
              </w:rPr>
            </w:pPr>
            <w:r>
              <w:rPr>
                <w:rFonts w:eastAsia="Yu Mincho"/>
                <w:sz w:val="16"/>
                <w:szCs w:val="16"/>
                <w:highlight w:val="none"/>
              </w:rPr>
              <w:t>R4-2213977</w:t>
            </w:r>
            <w:r>
              <w:rPr>
                <w:rFonts w:hint="eastAsia" w:eastAsia="宋体"/>
                <w:sz w:val="16"/>
                <w:szCs w:val="16"/>
                <w:highlight w:val="none"/>
                <w:lang w:val="en-US" w:eastAsia="zh-CN"/>
              </w:rPr>
              <w:t>,</w:t>
            </w:r>
            <w:r>
              <w:rPr>
                <w:rFonts w:eastAsia="Yu Mincho"/>
                <w:sz w:val="16"/>
                <w:szCs w:val="16"/>
                <w:highlight w:val="none"/>
              </w:rPr>
              <w:t>TP to TS 38.115-2 Annex A Repeater stimulus signals (OTA)</w:t>
            </w:r>
          </w:p>
          <w:p>
            <w:pPr>
              <w:pStyle w:val="84"/>
              <w:rPr>
                <w:rFonts w:eastAsia="Yu Mincho"/>
                <w:sz w:val="16"/>
                <w:szCs w:val="16"/>
                <w:highlight w:val="none"/>
              </w:rPr>
            </w:pPr>
            <w:r>
              <w:rPr>
                <w:rFonts w:eastAsia="Yu Mincho"/>
                <w:sz w:val="16"/>
                <w:szCs w:val="16"/>
                <w:highlight w:val="none"/>
              </w:rPr>
              <w:t>R4-2214742</w:t>
            </w:r>
            <w:r>
              <w:rPr>
                <w:rFonts w:hint="eastAsia" w:eastAsia="宋体"/>
                <w:sz w:val="16"/>
                <w:szCs w:val="16"/>
                <w:highlight w:val="none"/>
                <w:lang w:val="en-US" w:eastAsia="zh-CN"/>
              </w:rPr>
              <w:t>,</w:t>
            </w:r>
            <w:r>
              <w:rPr>
                <w:rFonts w:eastAsia="Yu Mincho"/>
                <w:sz w:val="16"/>
                <w:szCs w:val="16"/>
                <w:highlight w:val="none"/>
              </w:rPr>
              <w:t>TP for TS 38.115-2: Clause 3 definitions</w:t>
            </w:r>
          </w:p>
          <w:p>
            <w:pPr>
              <w:pStyle w:val="84"/>
              <w:rPr>
                <w:rFonts w:eastAsia="Yu Mincho"/>
                <w:sz w:val="16"/>
                <w:szCs w:val="16"/>
                <w:highlight w:val="none"/>
              </w:rPr>
            </w:pPr>
            <w:r>
              <w:rPr>
                <w:rFonts w:eastAsia="Yu Mincho"/>
                <w:sz w:val="16"/>
                <w:szCs w:val="16"/>
                <w:highlight w:val="none"/>
              </w:rPr>
              <w:t>R4-2214788</w:t>
            </w:r>
            <w:r>
              <w:rPr>
                <w:rFonts w:hint="eastAsia" w:eastAsia="宋体"/>
                <w:sz w:val="16"/>
                <w:szCs w:val="16"/>
                <w:highlight w:val="none"/>
                <w:lang w:val="en-US" w:eastAsia="zh-CN"/>
              </w:rPr>
              <w:t>,</w:t>
            </w:r>
            <w:r>
              <w:rPr>
                <w:rFonts w:eastAsia="Yu Mincho"/>
                <w:sz w:val="16"/>
                <w:szCs w:val="16"/>
                <w:highlight w:val="none"/>
              </w:rPr>
              <w:t>TP to TS 38.115-2: Frequency Stability, Out of band gain, unwanted emissions</w:t>
            </w:r>
          </w:p>
          <w:p>
            <w:pPr>
              <w:pStyle w:val="84"/>
              <w:rPr>
                <w:rFonts w:eastAsia="Yu Mincho"/>
                <w:sz w:val="16"/>
                <w:szCs w:val="16"/>
                <w:highlight w:val="none"/>
              </w:rPr>
            </w:pPr>
            <w:r>
              <w:rPr>
                <w:rFonts w:eastAsia="Yu Mincho"/>
                <w:sz w:val="16"/>
                <w:szCs w:val="16"/>
                <w:highlight w:val="none"/>
              </w:rPr>
              <w:t>R4-2214792</w:t>
            </w:r>
            <w:r>
              <w:rPr>
                <w:rFonts w:hint="eastAsia" w:eastAsia="宋体"/>
                <w:sz w:val="16"/>
                <w:szCs w:val="16"/>
                <w:highlight w:val="none"/>
                <w:lang w:val="en-US" w:eastAsia="zh-CN"/>
              </w:rPr>
              <w:t>,</w:t>
            </w:r>
            <w:r>
              <w:rPr>
                <w:rFonts w:eastAsia="Yu Mincho"/>
                <w:sz w:val="16"/>
                <w:szCs w:val="16"/>
                <w:highlight w:val="none"/>
              </w:rPr>
              <w:t>TP to TS 38.115-2: TDD Switching</w:t>
            </w:r>
          </w:p>
          <w:p>
            <w:pPr>
              <w:pStyle w:val="84"/>
              <w:rPr>
                <w:rFonts w:eastAsiaTheme="minorEastAsia"/>
                <w:sz w:val="16"/>
                <w:szCs w:val="16"/>
                <w:highlight w:val="none"/>
                <w:lang w:val="en-US" w:eastAsia="zh-CN"/>
              </w:rPr>
            </w:pPr>
            <w:r>
              <w:rPr>
                <w:rFonts w:eastAsia="Yu Mincho"/>
                <w:sz w:val="16"/>
                <w:szCs w:val="16"/>
                <w:highlight w:val="none"/>
              </w:rPr>
              <w:t>R4-2214802</w:t>
            </w:r>
            <w:r>
              <w:rPr>
                <w:rFonts w:hint="eastAsia" w:eastAsia="宋体"/>
                <w:sz w:val="16"/>
                <w:szCs w:val="16"/>
                <w:highlight w:val="none"/>
                <w:lang w:val="en-US" w:eastAsia="zh-CN"/>
              </w:rPr>
              <w:t>,</w:t>
            </w:r>
            <w:r>
              <w:rPr>
                <w:rFonts w:eastAsiaTheme="minorEastAsia"/>
                <w:sz w:val="16"/>
                <w:szCs w:val="16"/>
                <w:highlight w:val="none"/>
                <w:lang w:val="en-US" w:eastAsia="zh-CN"/>
              </w:rPr>
              <w:t>TP to TS 38.115-2 Manufacturer declarations for NR FR2 repeaters</w:t>
            </w:r>
          </w:p>
          <w:p>
            <w:pPr>
              <w:pStyle w:val="84"/>
              <w:rPr>
                <w:rFonts w:eastAsia="Yu Mincho"/>
                <w:sz w:val="16"/>
                <w:szCs w:val="16"/>
                <w:highlight w:val="none"/>
              </w:rPr>
            </w:pPr>
            <w:r>
              <w:rPr>
                <w:rFonts w:eastAsia="Yu Mincho"/>
                <w:sz w:val="16"/>
                <w:szCs w:val="16"/>
                <w:highlight w:val="none"/>
              </w:rPr>
              <w:t>R4-2214804</w:t>
            </w:r>
            <w:r>
              <w:rPr>
                <w:rFonts w:hint="eastAsia" w:eastAsia="宋体"/>
                <w:sz w:val="16"/>
                <w:szCs w:val="16"/>
                <w:highlight w:val="none"/>
                <w:lang w:val="en-US" w:eastAsia="zh-CN"/>
              </w:rPr>
              <w:t>,</w:t>
            </w:r>
            <w:r>
              <w:rPr>
                <w:rFonts w:eastAsia="Yu Mincho"/>
                <w:sz w:val="16"/>
                <w:szCs w:val="16"/>
                <w:highlight w:val="none"/>
              </w:rPr>
              <w:t>TP to TS 38.115-2 clause 6.7 OTA Input intermodulation</w:t>
            </w:r>
          </w:p>
          <w:p>
            <w:pPr>
              <w:pStyle w:val="84"/>
              <w:rPr>
                <w:rFonts w:eastAsia="Yu Mincho"/>
                <w:sz w:val="16"/>
                <w:szCs w:val="16"/>
                <w:highlight w:val="none"/>
              </w:rPr>
            </w:pPr>
            <w:r>
              <w:rPr>
                <w:rFonts w:eastAsia="Yu Mincho"/>
                <w:sz w:val="16"/>
                <w:szCs w:val="16"/>
                <w:highlight w:val="none"/>
              </w:rPr>
              <w:t>R4-2214842</w:t>
            </w:r>
            <w:r>
              <w:rPr>
                <w:rFonts w:hint="eastAsia" w:eastAsia="宋体"/>
                <w:sz w:val="16"/>
                <w:szCs w:val="16"/>
                <w:highlight w:val="none"/>
                <w:lang w:val="en-US" w:eastAsia="zh-CN"/>
              </w:rPr>
              <w:t>,</w:t>
            </w:r>
            <w:r>
              <w:rPr>
                <w:rFonts w:eastAsia="Yu Mincho"/>
                <w:sz w:val="16"/>
                <w:szCs w:val="16"/>
                <w:highlight w:val="none"/>
              </w:rPr>
              <w:t>TP for TS 38.115-2: section 6.8</w:t>
            </w:r>
          </w:p>
          <w:p>
            <w:pPr>
              <w:pStyle w:val="84"/>
              <w:rPr>
                <w:rFonts w:eastAsia="Yu Mincho"/>
                <w:sz w:val="16"/>
                <w:szCs w:val="16"/>
                <w:highlight w:val="none"/>
              </w:rPr>
            </w:pPr>
            <w:r>
              <w:rPr>
                <w:rFonts w:eastAsia="Yu Mincho"/>
                <w:sz w:val="16"/>
                <w:szCs w:val="16"/>
                <w:highlight w:val="none"/>
              </w:rPr>
              <w:t>R4-2214843</w:t>
            </w:r>
            <w:r>
              <w:rPr>
                <w:rFonts w:hint="eastAsia" w:eastAsia="宋体"/>
                <w:sz w:val="16"/>
                <w:szCs w:val="16"/>
                <w:highlight w:val="none"/>
                <w:lang w:val="en-US" w:eastAsia="zh-CN"/>
              </w:rPr>
              <w:t>,</w:t>
            </w:r>
            <w:r>
              <w:rPr>
                <w:rFonts w:eastAsia="Yu Mincho"/>
                <w:sz w:val="16"/>
                <w:szCs w:val="16"/>
                <w:highlight w:val="none"/>
              </w:rPr>
              <w:t>TP for TS 38.115-2: Annex D and E</w:t>
            </w:r>
          </w:p>
          <w:p>
            <w:pPr>
              <w:pStyle w:val="84"/>
              <w:rPr>
                <w:rFonts w:hint="eastAsia"/>
                <w:sz w:val="16"/>
                <w:szCs w:val="16"/>
                <w:highlight w:val="none"/>
                <w:lang w:eastAsia="zh-CN"/>
              </w:rPr>
            </w:pPr>
            <w:r>
              <w:rPr>
                <w:rFonts w:eastAsia="Yu Mincho"/>
                <w:sz w:val="16"/>
                <w:szCs w:val="16"/>
                <w:highlight w:val="none"/>
              </w:rPr>
              <w:t>R4-2214868</w:t>
            </w:r>
            <w:r>
              <w:rPr>
                <w:rFonts w:hint="eastAsia" w:eastAsia="宋体"/>
                <w:sz w:val="16"/>
                <w:szCs w:val="16"/>
                <w:highlight w:val="none"/>
                <w:lang w:val="en-US" w:eastAsia="zh-CN"/>
              </w:rPr>
              <w:t>,</w:t>
            </w:r>
            <w:r>
              <w:rPr>
                <w:rFonts w:eastAsia="Yu Mincho"/>
                <w:sz w:val="16"/>
                <w:szCs w:val="16"/>
                <w:highlight w:val="none"/>
              </w:rPr>
              <w:t>TP to TS 38.115-2 clause 6.6 OTA EVM</w:t>
            </w:r>
          </w:p>
        </w:tc>
        <w:tc>
          <w:tcPr>
            <w:tcW w:w="708" w:type="dxa"/>
            <w:shd w:val="solid" w:color="FFFFFF" w:fill="auto"/>
          </w:tcPr>
          <w:p>
            <w:pPr>
              <w:pStyle w:val="86"/>
              <w:rPr>
                <w:rFonts w:hint="eastAsia"/>
                <w:sz w:val="16"/>
                <w:szCs w:val="16"/>
                <w:highlight w:val="none"/>
                <w:lang w:eastAsia="zh-CN"/>
              </w:rPr>
            </w:pPr>
            <w:r>
              <w:rPr>
                <w:rFonts w:hint="eastAsia"/>
                <w:sz w:val="16"/>
                <w:szCs w:val="16"/>
                <w:highlight w:val="none"/>
                <w:lang w:eastAsia="zh-CN"/>
              </w:rPr>
              <w:t>0.</w:t>
            </w:r>
            <w:r>
              <w:rPr>
                <w:rFonts w:hint="eastAsia"/>
                <w:sz w:val="16"/>
                <w:szCs w:val="16"/>
                <w:highlight w:val="none"/>
                <w:lang w:val="en-US" w:eastAsia="zh-CN"/>
              </w:rPr>
              <w:t>1</w:t>
            </w:r>
            <w:r>
              <w:rPr>
                <w:rFonts w:hint="eastAsia"/>
                <w:sz w:val="16"/>
                <w:szCs w:val="16"/>
                <w:highlight w:val="none"/>
                <w:lang w:eastAsia="zh-CN"/>
              </w:rPr>
              <w:t>.</w:t>
            </w:r>
            <w:r>
              <w:rPr>
                <w:rFonts w:hint="eastAsia"/>
                <w:sz w:val="16"/>
                <w:szCs w:val="16"/>
                <w:highlight w:val="none"/>
                <w:lang w:val="en-US" w:eastAsia="zh-CN"/>
              </w:rPr>
              <w:t>0</w:t>
            </w:r>
          </w:p>
        </w:tc>
      </w:tr>
    </w:tbl>
    <w:p>
      <w:pPr>
        <w:overflowPunct w:val="0"/>
        <w:autoSpaceDE w:val="0"/>
        <w:autoSpaceDN w:val="0"/>
        <w:adjustRightInd w:val="0"/>
        <w:textAlignment w:val="baseline"/>
        <w:rPr>
          <w:rFonts w:eastAsia="宋体"/>
          <w:highlight w:val="none"/>
          <w:lang w:eastAsia="en-GB"/>
        </w:rPr>
      </w:pPr>
    </w:p>
    <w:p>
      <w:pPr>
        <w:rPr>
          <w:rFonts w:eastAsia="Times New Roman"/>
          <w:highlight w:val="none"/>
        </w:rPr>
      </w:pPr>
    </w:p>
    <w:p>
      <w:pPr>
        <w:rPr>
          <w:highlight w:val="none"/>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38.115-2 V0.1.0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3C23B9"/>
    <w:rsid w:val="016E141C"/>
    <w:rsid w:val="01747D1B"/>
    <w:rsid w:val="01983D71"/>
    <w:rsid w:val="01C964D9"/>
    <w:rsid w:val="01FA3F6D"/>
    <w:rsid w:val="02394B64"/>
    <w:rsid w:val="03050E6D"/>
    <w:rsid w:val="031523CD"/>
    <w:rsid w:val="03446924"/>
    <w:rsid w:val="03856652"/>
    <w:rsid w:val="03B22B3D"/>
    <w:rsid w:val="04092461"/>
    <w:rsid w:val="040D1930"/>
    <w:rsid w:val="04277F13"/>
    <w:rsid w:val="04D91A59"/>
    <w:rsid w:val="05734734"/>
    <w:rsid w:val="05CF49CE"/>
    <w:rsid w:val="05EC485A"/>
    <w:rsid w:val="06302C04"/>
    <w:rsid w:val="0662762F"/>
    <w:rsid w:val="06F737DE"/>
    <w:rsid w:val="0773323D"/>
    <w:rsid w:val="07F3444B"/>
    <w:rsid w:val="085B668B"/>
    <w:rsid w:val="0924001B"/>
    <w:rsid w:val="0A170090"/>
    <w:rsid w:val="0A2614CA"/>
    <w:rsid w:val="0AA47590"/>
    <w:rsid w:val="0B5A33A1"/>
    <w:rsid w:val="0B9A1EA5"/>
    <w:rsid w:val="0C5F1C57"/>
    <w:rsid w:val="0CA30CD3"/>
    <w:rsid w:val="0CBD223C"/>
    <w:rsid w:val="0D7B74FE"/>
    <w:rsid w:val="0E7643BC"/>
    <w:rsid w:val="0EE526B4"/>
    <w:rsid w:val="0EE6348E"/>
    <w:rsid w:val="0F3B7628"/>
    <w:rsid w:val="0F5F7581"/>
    <w:rsid w:val="0FB565A5"/>
    <w:rsid w:val="10214FB2"/>
    <w:rsid w:val="10447D0B"/>
    <w:rsid w:val="108627AA"/>
    <w:rsid w:val="1097447C"/>
    <w:rsid w:val="10BF3FAA"/>
    <w:rsid w:val="11795021"/>
    <w:rsid w:val="11B130DA"/>
    <w:rsid w:val="123A2209"/>
    <w:rsid w:val="12574379"/>
    <w:rsid w:val="126C41DA"/>
    <w:rsid w:val="13207F83"/>
    <w:rsid w:val="13A44143"/>
    <w:rsid w:val="13AD0C9C"/>
    <w:rsid w:val="14093E9F"/>
    <w:rsid w:val="14CC0825"/>
    <w:rsid w:val="15832700"/>
    <w:rsid w:val="1734740C"/>
    <w:rsid w:val="178F6823"/>
    <w:rsid w:val="17960ADB"/>
    <w:rsid w:val="181E24D5"/>
    <w:rsid w:val="18236F1F"/>
    <w:rsid w:val="1861501A"/>
    <w:rsid w:val="19936E34"/>
    <w:rsid w:val="19A52363"/>
    <w:rsid w:val="19C45F20"/>
    <w:rsid w:val="19ED4DC9"/>
    <w:rsid w:val="1A33669C"/>
    <w:rsid w:val="1AAD6FC3"/>
    <w:rsid w:val="1AC22C5F"/>
    <w:rsid w:val="1BCE20ED"/>
    <w:rsid w:val="1C782B68"/>
    <w:rsid w:val="1C7D3FD5"/>
    <w:rsid w:val="1CC528F7"/>
    <w:rsid w:val="1DBB025C"/>
    <w:rsid w:val="1DC0211E"/>
    <w:rsid w:val="1E27617D"/>
    <w:rsid w:val="1E401A10"/>
    <w:rsid w:val="1E792A71"/>
    <w:rsid w:val="1EA80931"/>
    <w:rsid w:val="1F4679E2"/>
    <w:rsid w:val="1F55638F"/>
    <w:rsid w:val="20830371"/>
    <w:rsid w:val="225B623B"/>
    <w:rsid w:val="22657602"/>
    <w:rsid w:val="22FB2738"/>
    <w:rsid w:val="23407509"/>
    <w:rsid w:val="238750EA"/>
    <w:rsid w:val="23C1403B"/>
    <w:rsid w:val="23ED08B7"/>
    <w:rsid w:val="24337F77"/>
    <w:rsid w:val="243E52D3"/>
    <w:rsid w:val="24761AD8"/>
    <w:rsid w:val="24AE0BB5"/>
    <w:rsid w:val="24FB72A2"/>
    <w:rsid w:val="25B63DD4"/>
    <w:rsid w:val="25B81915"/>
    <w:rsid w:val="25CA7510"/>
    <w:rsid w:val="25CD57A9"/>
    <w:rsid w:val="261E1C1D"/>
    <w:rsid w:val="261F44D3"/>
    <w:rsid w:val="2669512C"/>
    <w:rsid w:val="2681222F"/>
    <w:rsid w:val="26A01A3C"/>
    <w:rsid w:val="26C06CC9"/>
    <w:rsid w:val="26D4061E"/>
    <w:rsid w:val="27A33570"/>
    <w:rsid w:val="27B91898"/>
    <w:rsid w:val="283116B4"/>
    <w:rsid w:val="28395860"/>
    <w:rsid w:val="28655987"/>
    <w:rsid w:val="28D247E9"/>
    <w:rsid w:val="294B0568"/>
    <w:rsid w:val="2A170EE3"/>
    <w:rsid w:val="2C2F5C28"/>
    <w:rsid w:val="2C7502D7"/>
    <w:rsid w:val="2CE93023"/>
    <w:rsid w:val="2D6B2DC0"/>
    <w:rsid w:val="2E1B71FF"/>
    <w:rsid w:val="2E1E3111"/>
    <w:rsid w:val="2EDB0C2E"/>
    <w:rsid w:val="2F5C7A03"/>
    <w:rsid w:val="2F804286"/>
    <w:rsid w:val="2FDD23D6"/>
    <w:rsid w:val="30003ECB"/>
    <w:rsid w:val="300E2854"/>
    <w:rsid w:val="304A0DC9"/>
    <w:rsid w:val="30F3007B"/>
    <w:rsid w:val="31035626"/>
    <w:rsid w:val="317A3F34"/>
    <w:rsid w:val="33537FAE"/>
    <w:rsid w:val="338E5DB3"/>
    <w:rsid w:val="339931ED"/>
    <w:rsid w:val="33B70718"/>
    <w:rsid w:val="33F33657"/>
    <w:rsid w:val="33FD228D"/>
    <w:rsid w:val="343D4704"/>
    <w:rsid w:val="34EF45A6"/>
    <w:rsid w:val="3528025A"/>
    <w:rsid w:val="35320F4F"/>
    <w:rsid w:val="35530BB8"/>
    <w:rsid w:val="35E150D1"/>
    <w:rsid w:val="36183E56"/>
    <w:rsid w:val="36265752"/>
    <w:rsid w:val="373E6B7B"/>
    <w:rsid w:val="37E20E98"/>
    <w:rsid w:val="383A6913"/>
    <w:rsid w:val="38B930C6"/>
    <w:rsid w:val="38E12848"/>
    <w:rsid w:val="3A037C6F"/>
    <w:rsid w:val="3A272F55"/>
    <w:rsid w:val="3A50481E"/>
    <w:rsid w:val="3A5C4064"/>
    <w:rsid w:val="3B032A77"/>
    <w:rsid w:val="3BA945E0"/>
    <w:rsid w:val="3BC23643"/>
    <w:rsid w:val="3C2F723D"/>
    <w:rsid w:val="3C6E4645"/>
    <w:rsid w:val="3D403A0E"/>
    <w:rsid w:val="3D5F7727"/>
    <w:rsid w:val="3DB41C74"/>
    <w:rsid w:val="3DC51863"/>
    <w:rsid w:val="3E1977FA"/>
    <w:rsid w:val="3E8B65D4"/>
    <w:rsid w:val="3EE60991"/>
    <w:rsid w:val="3FD902B1"/>
    <w:rsid w:val="40045E73"/>
    <w:rsid w:val="40501BBE"/>
    <w:rsid w:val="40A237C6"/>
    <w:rsid w:val="40EE277C"/>
    <w:rsid w:val="4113235D"/>
    <w:rsid w:val="41663C8C"/>
    <w:rsid w:val="41991249"/>
    <w:rsid w:val="42997CEE"/>
    <w:rsid w:val="42BB0DE1"/>
    <w:rsid w:val="431B4490"/>
    <w:rsid w:val="43AA0B2E"/>
    <w:rsid w:val="43D13FB2"/>
    <w:rsid w:val="43DE7773"/>
    <w:rsid w:val="441458F7"/>
    <w:rsid w:val="442C28A3"/>
    <w:rsid w:val="44864CC5"/>
    <w:rsid w:val="450F6D6F"/>
    <w:rsid w:val="457A6402"/>
    <w:rsid w:val="459258E1"/>
    <w:rsid w:val="45BB2C86"/>
    <w:rsid w:val="45D86994"/>
    <w:rsid w:val="462C3BC3"/>
    <w:rsid w:val="46C1338D"/>
    <w:rsid w:val="46F9474C"/>
    <w:rsid w:val="47490E86"/>
    <w:rsid w:val="47AC7B59"/>
    <w:rsid w:val="480538E6"/>
    <w:rsid w:val="4828070E"/>
    <w:rsid w:val="48335D83"/>
    <w:rsid w:val="48AC33A3"/>
    <w:rsid w:val="48D63D96"/>
    <w:rsid w:val="491F50DD"/>
    <w:rsid w:val="49797176"/>
    <w:rsid w:val="49803126"/>
    <w:rsid w:val="49CB2678"/>
    <w:rsid w:val="4A7C3D77"/>
    <w:rsid w:val="4A874C3D"/>
    <w:rsid w:val="4AA929B3"/>
    <w:rsid w:val="4AC2210A"/>
    <w:rsid w:val="4C575034"/>
    <w:rsid w:val="4C84403F"/>
    <w:rsid w:val="4C9A55E5"/>
    <w:rsid w:val="4D05211F"/>
    <w:rsid w:val="4DC9630A"/>
    <w:rsid w:val="4E796BBB"/>
    <w:rsid w:val="4EC53BFE"/>
    <w:rsid w:val="4EF670DC"/>
    <w:rsid w:val="4F0C03EE"/>
    <w:rsid w:val="4F75452E"/>
    <w:rsid w:val="4FE679D7"/>
    <w:rsid w:val="505A78E5"/>
    <w:rsid w:val="50BA0278"/>
    <w:rsid w:val="51666CD6"/>
    <w:rsid w:val="516E6E25"/>
    <w:rsid w:val="519B52D9"/>
    <w:rsid w:val="52F65BFD"/>
    <w:rsid w:val="53077950"/>
    <w:rsid w:val="532379B3"/>
    <w:rsid w:val="53D007A3"/>
    <w:rsid w:val="55131A4E"/>
    <w:rsid w:val="561E29B8"/>
    <w:rsid w:val="574D4566"/>
    <w:rsid w:val="584C4CD3"/>
    <w:rsid w:val="589D1F80"/>
    <w:rsid w:val="59280E59"/>
    <w:rsid w:val="59521699"/>
    <w:rsid w:val="59EF23E2"/>
    <w:rsid w:val="5B0402A1"/>
    <w:rsid w:val="5B050299"/>
    <w:rsid w:val="5B845D61"/>
    <w:rsid w:val="5B8E7EAE"/>
    <w:rsid w:val="5C261DEE"/>
    <w:rsid w:val="5C350BB4"/>
    <w:rsid w:val="5CC30649"/>
    <w:rsid w:val="5E251FB0"/>
    <w:rsid w:val="5E3174EC"/>
    <w:rsid w:val="5E6D7E8B"/>
    <w:rsid w:val="5E7647BD"/>
    <w:rsid w:val="5EB83307"/>
    <w:rsid w:val="5EE10671"/>
    <w:rsid w:val="5F756A00"/>
    <w:rsid w:val="5F952FF6"/>
    <w:rsid w:val="5FE872E5"/>
    <w:rsid w:val="5FF92053"/>
    <w:rsid w:val="604E16FA"/>
    <w:rsid w:val="607921AF"/>
    <w:rsid w:val="609E46FD"/>
    <w:rsid w:val="61226B36"/>
    <w:rsid w:val="612B4268"/>
    <w:rsid w:val="61755EEF"/>
    <w:rsid w:val="61A03A81"/>
    <w:rsid w:val="62291CC2"/>
    <w:rsid w:val="628E2506"/>
    <w:rsid w:val="63657674"/>
    <w:rsid w:val="6446373A"/>
    <w:rsid w:val="64716774"/>
    <w:rsid w:val="64847F5F"/>
    <w:rsid w:val="64DB3512"/>
    <w:rsid w:val="64DD1B7B"/>
    <w:rsid w:val="652C0183"/>
    <w:rsid w:val="65343B9E"/>
    <w:rsid w:val="65660EF9"/>
    <w:rsid w:val="657037F7"/>
    <w:rsid w:val="65DC4496"/>
    <w:rsid w:val="66092563"/>
    <w:rsid w:val="68570F87"/>
    <w:rsid w:val="68717FC3"/>
    <w:rsid w:val="68872591"/>
    <w:rsid w:val="68B14387"/>
    <w:rsid w:val="68DE603D"/>
    <w:rsid w:val="68EC2A3C"/>
    <w:rsid w:val="69314699"/>
    <w:rsid w:val="694B2201"/>
    <w:rsid w:val="69DA2BD9"/>
    <w:rsid w:val="6A1D6CFC"/>
    <w:rsid w:val="6A267923"/>
    <w:rsid w:val="6A8348BB"/>
    <w:rsid w:val="6ABA1E3B"/>
    <w:rsid w:val="6BBC77EC"/>
    <w:rsid w:val="6C971B4F"/>
    <w:rsid w:val="6CDE5368"/>
    <w:rsid w:val="6CEC650E"/>
    <w:rsid w:val="6D00107F"/>
    <w:rsid w:val="6D0B258E"/>
    <w:rsid w:val="6D34711F"/>
    <w:rsid w:val="6D3505BC"/>
    <w:rsid w:val="6D3767DA"/>
    <w:rsid w:val="6D6143C4"/>
    <w:rsid w:val="6D701ACF"/>
    <w:rsid w:val="6DCC035B"/>
    <w:rsid w:val="6E1C55C1"/>
    <w:rsid w:val="6EF01F91"/>
    <w:rsid w:val="6F6100CC"/>
    <w:rsid w:val="6FF65D4A"/>
    <w:rsid w:val="70AC3746"/>
    <w:rsid w:val="70EC1566"/>
    <w:rsid w:val="712A4B08"/>
    <w:rsid w:val="716C536E"/>
    <w:rsid w:val="71CB1A98"/>
    <w:rsid w:val="71DB04FA"/>
    <w:rsid w:val="71F532CA"/>
    <w:rsid w:val="720F50E3"/>
    <w:rsid w:val="721D4C59"/>
    <w:rsid w:val="7221182B"/>
    <w:rsid w:val="728B214A"/>
    <w:rsid w:val="728F5892"/>
    <w:rsid w:val="729874E1"/>
    <w:rsid w:val="72A65292"/>
    <w:rsid w:val="730568C7"/>
    <w:rsid w:val="7327198D"/>
    <w:rsid w:val="733A0DE1"/>
    <w:rsid w:val="7445597F"/>
    <w:rsid w:val="75312D9C"/>
    <w:rsid w:val="75852160"/>
    <w:rsid w:val="75FF6D22"/>
    <w:rsid w:val="779808FC"/>
    <w:rsid w:val="77C86C12"/>
    <w:rsid w:val="77E8198A"/>
    <w:rsid w:val="78966351"/>
    <w:rsid w:val="797A3EED"/>
    <w:rsid w:val="799E766F"/>
    <w:rsid w:val="79AF7D1F"/>
    <w:rsid w:val="7A014A4D"/>
    <w:rsid w:val="7A2C5AE3"/>
    <w:rsid w:val="7B020DF6"/>
    <w:rsid w:val="7B1654EB"/>
    <w:rsid w:val="7B87454A"/>
    <w:rsid w:val="7BB60796"/>
    <w:rsid w:val="7C0B0114"/>
    <w:rsid w:val="7C4624BC"/>
    <w:rsid w:val="7CBD1060"/>
    <w:rsid w:val="7CD639C8"/>
    <w:rsid w:val="7D013B04"/>
    <w:rsid w:val="7D3D3C1D"/>
    <w:rsid w:val="7EA86D13"/>
    <w:rsid w:val="7EB03116"/>
    <w:rsid w:val="7F0311CF"/>
    <w:rsid w:val="7F3D4220"/>
    <w:rsid w:val="7F7B05D6"/>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emf"/><Relationship Id="rId12" Type="http://schemas.openxmlformats.org/officeDocument/2006/relationships/oleObject" Target="embeddings/oleObject1.bin"/><Relationship Id="rId11" Type="http://schemas.openxmlformats.org/officeDocument/2006/relationships/image" Target="media/image6.emf"/><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2</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2022-08-31T08:09:24Z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